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203D" w14:textId="77777777" w:rsidR="00056BB8" w:rsidRPr="001D7E2B" w:rsidRDefault="00056BB8">
      <w:pPr>
        <w:rPr>
          <w:rFonts w:cs="Times New Roman"/>
          <w:sz w:val="22"/>
          <w:szCs w:val="22"/>
        </w:rPr>
      </w:pPr>
    </w:p>
    <w:p w14:paraId="2DE46BD4" w14:textId="172E2948" w:rsidR="00F84B5F" w:rsidRPr="006D525F" w:rsidRDefault="00EF4839" w:rsidP="00DE58EC">
      <w:pPr>
        <w:rPr>
          <w:rFonts w:cs="Times New Roman"/>
          <w:b/>
          <w:bCs/>
          <w:sz w:val="22"/>
          <w:szCs w:val="22"/>
        </w:rPr>
      </w:pPr>
      <w:r w:rsidRPr="006D525F">
        <w:rPr>
          <w:rFonts w:cs="Times New Roman"/>
          <w:b/>
          <w:bCs/>
          <w:sz w:val="22"/>
          <w:szCs w:val="22"/>
        </w:rPr>
        <w:t>Press release</w:t>
      </w:r>
      <w:r w:rsidR="00D9477E" w:rsidRPr="006D525F">
        <w:rPr>
          <w:rFonts w:cs="Times New Roman"/>
          <w:b/>
          <w:bCs/>
          <w:sz w:val="22"/>
          <w:szCs w:val="22"/>
        </w:rPr>
        <w:t xml:space="preserve"> – </w:t>
      </w:r>
      <w:r w:rsidR="00DE58EC" w:rsidRPr="006D525F">
        <w:rPr>
          <w:rFonts w:cs="Times New Roman"/>
          <w:b/>
          <w:bCs/>
          <w:sz w:val="22"/>
          <w:szCs w:val="22"/>
        </w:rPr>
        <w:t>February 2017</w:t>
      </w:r>
    </w:p>
    <w:p w14:paraId="2F096F52" w14:textId="77777777" w:rsidR="00D9477E" w:rsidRPr="001D7E2B" w:rsidRDefault="00D9477E">
      <w:pPr>
        <w:rPr>
          <w:rFonts w:cs="Times New Roman"/>
          <w:sz w:val="22"/>
          <w:szCs w:val="22"/>
        </w:rPr>
      </w:pPr>
    </w:p>
    <w:p w14:paraId="18006553" w14:textId="6621781E" w:rsidR="00D9477E" w:rsidRPr="001D7E2B" w:rsidRDefault="00EF4839" w:rsidP="00691216">
      <w:pPr>
        <w:rPr>
          <w:rFonts w:cs="Times New Roman"/>
          <w:sz w:val="22"/>
          <w:szCs w:val="22"/>
        </w:rPr>
      </w:pPr>
      <w:r w:rsidRPr="001D7E2B">
        <w:rPr>
          <w:rFonts w:cs="Times New Roman"/>
          <w:sz w:val="22"/>
          <w:szCs w:val="22"/>
        </w:rPr>
        <w:t>The Sursock Museum is pleased to announce its upcoming exhibitions</w:t>
      </w:r>
      <w:r w:rsidR="00D9477E" w:rsidRPr="001D7E2B">
        <w:rPr>
          <w:rFonts w:cs="Times New Roman"/>
          <w:sz w:val="22"/>
          <w:szCs w:val="22"/>
        </w:rPr>
        <w:t xml:space="preserve"> </w:t>
      </w:r>
      <w:r w:rsidR="00691216">
        <w:rPr>
          <w:rFonts w:cs="Times New Roman"/>
          <w:i/>
          <w:iCs/>
          <w:sz w:val="22"/>
          <w:szCs w:val="22"/>
        </w:rPr>
        <w:t>Maha Maamoun</w:t>
      </w:r>
      <w:r w:rsidR="00D9477E" w:rsidRPr="001D7E2B">
        <w:rPr>
          <w:rFonts w:cs="Times New Roman"/>
          <w:i/>
          <w:iCs/>
          <w:sz w:val="22"/>
          <w:szCs w:val="22"/>
        </w:rPr>
        <w:t xml:space="preserve">: </w:t>
      </w:r>
      <w:r w:rsidR="00691216">
        <w:rPr>
          <w:rFonts w:cs="Times New Roman"/>
          <w:i/>
          <w:iCs/>
          <w:sz w:val="22"/>
          <w:szCs w:val="22"/>
        </w:rPr>
        <w:t>The Law of Existence</w:t>
      </w:r>
      <w:r w:rsidRPr="001D7E2B">
        <w:rPr>
          <w:rFonts w:cs="Times New Roman"/>
          <w:i/>
          <w:iCs/>
          <w:sz w:val="22"/>
          <w:szCs w:val="22"/>
        </w:rPr>
        <w:t xml:space="preserve"> </w:t>
      </w:r>
      <w:r w:rsidRPr="001D7E2B">
        <w:rPr>
          <w:rFonts w:cs="Times New Roman"/>
          <w:sz w:val="22"/>
          <w:szCs w:val="22"/>
        </w:rPr>
        <w:t>and</w:t>
      </w:r>
      <w:r w:rsidR="00C862BC" w:rsidRPr="001D7E2B">
        <w:rPr>
          <w:rFonts w:cs="Times New Roman"/>
          <w:sz w:val="22"/>
          <w:szCs w:val="22"/>
        </w:rPr>
        <w:t xml:space="preserve"> </w:t>
      </w:r>
      <w:r w:rsidR="00691216">
        <w:rPr>
          <w:rFonts w:cs="Times New Roman"/>
          <w:i/>
          <w:iCs/>
          <w:sz w:val="22"/>
          <w:szCs w:val="22"/>
        </w:rPr>
        <w:t>Visit Beirut!</w:t>
      </w:r>
      <w:r w:rsidR="003A1DCB" w:rsidRPr="001D7E2B">
        <w:rPr>
          <w:rFonts w:cs="Times New Roman"/>
          <w:i/>
          <w:iCs/>
          <w:sz w:val="22"/>
          <w:szCs w:val="22"/>
        </w:rPr>
        <w:t xml:space="preserve"> </w:t>
      </w:r>
      <w:r w:rsidR="00691216">
        <w:rPr>
          <w:rFonts w:cs="Times New Roman"/>
          <w:i/>
          <w:iCs/>
          <w:sz w:val="22"/>
          <w:szCs w:val="22"/>
        </w:rPr>
        <w:t>Postcards and Travel Guides</w:t>
      </w:r>
      <w:r w:rsidRPr="001D7E2B">
        <w:rPr>
          <w:rFonts w:cs="Times New Roman"/>
          <w:i/>
          <w:iCs/>
          <w:sz w:val="22"/>
          <w:szCs w:val="22"/>
        </w:rPr>
        <w:t xml:space="preserve"> from The Fouad Debbas Collection</w:t>
      </w:r>
      <w:r w:rsidR="00A87274" w:rsidRPr="001D7E2B">
        <w:rPr>
          <w:rFonts w:cs="Times New Roman"/>
          <w:sz w:val="22"/>
          <w:szCs w:val="22"/>
        </w:rPr>
        <w:t>.</w:t>
      </w:r>
    </w:p>
    <w:p w14:paraId="623BCE08" w14:textId="77777777" w:rsidR="00A87274" w:rsidRDefault="00A87274">
      <w:pPr>
        <w:rPr>
          <w:rFonts w:cs="Times New Roman"/>
          <w:sz w:val="22"/>
          <w:szCs w:val="22"/>
        </w:rPr>
      </w:pPr>
    </w:p>
    <w:p w14:paraId="13119B05" w14:textId="77777777" w:rsidR="00691216" w:rsidRPr="001D7E2B" w:rsidRDefault="00691216">
      <w:pPr>
        <w:rPr>
          <w:rFonts w:cs="Times New Roman"/>
          <w:sz w:val="22"/>
          <w:szCs w:val="22"/>
        </w:rPr>
      </w:pPr>
    </w:p>
    <w:p w14:paraId="30999C7C" w14:textId="77777777" w:rsidR="00691216" w:rsidRPr="00691216" w:rsidRDefault="00EF4839" w:rsidP="00691216">
      <w:pPr>
        <w:pBdr>
          <w:top w:val="single" w:sz="4" w:space="1" w:color="auto"/>
          <w:left w:val="single" w:sz="4" w:space="4" w:color="auto"/>
          <w:bottom w:val="single" w:sz="4" w:space="1" w:color="auto"/>
          <w:right w:val="single" w:sz="4" w:space="4" w:color="auto"/>
        </w:pBdr>
        <w:rPr>
          <w:rFonts w:cs="Times New Roman"/>
          <w:b/>
          <w:bCs/>
          <w:color w:val="5B9BD5" w:themeColor="accent1"/>
          <w:sz w:val="22"/>
          <w:szCs w:val="22"/>
        </w:rPr>
      </w:pPr>
      <w:r w:rsidRPr="00115DFB">
        <w:rPr>
          <w:rFonts w:cs="Times New Roman"/>
          <w:color w:val="5B9BD5" w:themeColor="accent1"/>
          <w:sz w:val="22"/>
          <w:szCs w:val="22"/>
        </w:rPr>
        <w:t>Both exhibitions will open on</w:t>
      </w:r>
      <w:r w:rsidRPr="00691216">
        <w:rPr>
          <w:rFonts w:cs="Times New Roman"/>
          <w:b/>
          <w:bCs/>
          <w:color w:val="5B9BD5" w:themeColor="accent1"/>
          <w:sz w:val="22"/>
          <w:szCs w:val="22"/>
        </w:rPr>
        <w:t xml:space="preserve"> Thursday</w:t>
      </w:r>
      <w:r w:rsidR="00A87274" w:rsidRPr="00691216">
        <w:rPr>
          <w:rFonts w:cs="Times New Roman"/>
          <w:b/>
          <w:bCs/>
          <w:color w:val="5B9BD5" w:themeColor="accent1"/>
          <w:sz w:val="22"/>
          <w:szCs w:val="22"/>
        </w:rPr>
        <w:t xml:space="preserve"> </w:t>
      </w:r>
      <w:r w:rsidR="00691216" w:rsidRPr="00691216">
        <w:rPr>
          <w:rFonts w:cs="Times New Roman"/>
          <w:b/>
          <w:bCs/>
          <w:color w:val="5B9BD5" w:themeColor="accent1"/>
          <w:sz w:val="22"/>
          <w:szCs w:val="22"/>
        </w:rPr>
        <w:t>23</w:t>
      </w:r>
      <w:r w:rsidR="00A87274" w:rsidRPr="00691216">
        <w:rPr>
          <w:rFonts w:cs="Times New Roman"/>
          <w:b/>
          <w:bCs/>
          <w:color w:val="5B9BD5" w:themeColor="accent1"/>
          <w:sz w:val="22"/>
          <w:szCs w:val="22"/>
        </w:rPr>
        <w:t xml:space="preserve"> </w:t>
      </w:r>
      <w:r w:rsidR="00691216" w:rsidRPr="00691216">
        <w:rPr>
          <w:rFonts w:cs="Times New Roman"/>
          <w:b/>
          <w:bCs/>
          <w:color w:val="5B9BD5" w:themeColor="accent1"/>
          <w:sz w:val="22"/>
          <w:szCs w:val="22"/>
        </w:rPr>
        <w:t>February</w:t>
      </w:r>
      <w:r w:rsidR="00A87274" w:rsidRPr="00691216">
        <w:rPr>
          <w:rFonts w:cs="Times New Roman"/>
          <w:b/>
          <w:bCs/>
          <w:color w:val="5B9BD5" w:themeColor="accent1"/>
          <w:sz w:val="22"/>
          <w:szCs w:val="22"/>
        </w:rPr>
        <w:t xml:space="preserve"> </w:t>
      </w:r>
      <w:r w:rsidR="00691216" w:rsidRPr="00691216">
        <w:rPr>
          <w:rFonts w:cs="Times New Roman"/>
          <w:b/>
          <w:bCs/>
          <w:color w:val="5B9BD5" w:themeColor="accent1"/>
          <w:sz w:val="22"/>
          <w:szCs w:val="22"/>
        </w:rPr>
        <w:t>2017</w:t>
      </w:r>
      <w:r w:rsidR="003A1DCB" w:rsidRPr="00691216">
        <w:rPr>
          <w:rFonts w:cs="Times New Roman"/>
          <w:b/>
          <w:bCs/>
          <w:color w:val="5B9BD5" w:themeColor="accent1"/>
          <w:sz w:val="22"/>
          <w:szCs w:val="22"/>
        </w:rPr>
        <w:t xml:space="preserve"> </w:t>
      </w:r>
      <w:r w:rsidRPr="00691216">
        <w:rPr>
          <w:rFonts w:cs="Times New Roman"/>
          <w:b/>
          <w:bCs/>
          <w:color w:val="5B9BD5" w:themeColor="accent1"/>
          <w:sz w:val="22"/>
          <w:szCs w:val="22"/>
        </w:rPr>
        <w:t>from 18:00 to 21:00</w:t>
      </w:r>
      <w:r w:rsidR="00A87274" w:rsidRPr="00691216">
        <w:rPr>
          <w:rFonts w:cs="Times New Roman"/>
          <w:b/>
          <w:bCs/>
          <w:color w:val="5B9BD5" w:themeColor="accent1"/>
          <w:sz w:val="22"/>
          <w:szCs w:val="22"/>
        </w:rPr>
        <w:t>.</w:t>
      </w:r>
    </w:p>
    <w:p w14:paraId="2B5C018B" w14:textId="0F212EE2" w:rsidR="00A87274" w:rsidRPr="00115DFB" w:rsidRDefault="003A1DCB" w:rsidP="00691216">
      <w:pPr>
        <w:pBdr>
          <w:top w:val="single" w:sz="4" w:space="1" w:color="auto"/>
          <w:left w:val="single" w:sz="4" w:space="4" w:color="auto"/>
          <w:bottom w:val="single" w:sz="4" w:space="1" w:color="auto"/>
          <w:right w:val="single" w:sz="4" w:space="4" w:color="auto"/>
        </w:pBdr>
        <w:rPr>
          <w:rFonts w:cs="Times New Roman"/>
          <w:color w:val="5B9BD5" w:themeColor="accent1"/>
          <w:sz w:val="22"/>
          <w:szCs w:val="22"/>
        </w:rPr>
      </w:pPr>
      <w:r w:rsidRPr="00115DFB">
        <w:rPr>
          <w:rFonts w:cs="Times New Roman"/>
          <w:color w:val="5B9BD5" w:themeColor="accent1"/>
          <w:sz w:val="22"/>
          <w:szCs w:val="22"/>
        </w:rPr>
        <w:t xml:space="preserve">They will be on view until </w:t>
      </w:r>
      <w:r w:rsidR="0011308A">
        <w:rPr>
          <w:rFonts w:cs="Times New Roman"/>
          <w:color w:val="5B9BD5" w:themeColor="accent1"/>
          <w:sz w:val="22"/>
          <w:szCs w:val="22"/>
        </w:rPr>
        <w:t>12</w:t>
      </w:r>
      <w:r w:rsidR="008D64A2" w:rsidRPr="00115DFB">
        <w:rPr>
          <w:rFonts w:cs="Times New Roman"/>
          <w:color w:val="5B9BD5" w:themeColor="accent1"/>
          <w:sz w:val="22"/>
          <w:szCs w:val="22"/>
        </w:rPr>
        <w:t xml:space="preserve"> </w:t>
      </w:r>
      <w:r w:rsidR="00691216" w:rsidRPr="00115DFB">
        <w:rPr>
          <w:rFonts w:cs="Times New Roman"/>
          <w:color w:val="5B9BD5" w:themeColor="accent1"/>
          <w:sz w:val="22"/>
          <w:szCs w:val="22"/>
        </w:rPr>
        <w:t>June</w:t>
      </w:r>
      <w:r w:rsidRPr="00115DFB">
        <w:rPr>
          <w:rFonts w:cs="Times New Roman"/>
          <w:color w:val="5B9BD5" w:themeColor="accent1"/>
          <w:sz w:val="22"/>
          <w:szCs w:val="22"/>
        </w:rPr>
        <w:t xml:space="preserve"> 2017</w:t>
      </w:r>
      <w:r w:rsidR="008D64A2" w:rsidRPr="00115DFB">
        <w:rPr>
          <w:rFonts w:cs="Times New Roman"/>
          <w:color w:val="5B9BD5" w:themeColor="accent1"/>
          <w:sz w:val="22"/>
          <w:szCs w:val="22"/>
        </w:rPr>
        <w:t>.</w:t>
      </w:r>
    </w:p>
    <w:p w14:paraId="1B0FA4AC" w14:textId="77777777" w:rsidR="00A87274" w:rsidRPr="001D7E2B" w:rsidRDefault="00A87274">
      <w:pPr>
        <w:rPr>
          <w:rFonts w:cs="Times New Roman"/>
          <w:sz w:val="22"/>
          <w:szCs w:val="22"/>
        </w:rPr>
      </w:pPr>
    </w:p>
    <w:p w14:paraId="422D0A4A" w14:textId="77777777" w:rsidR="00A87274" w:rsidRPr="001D7E2B" w:rsidRDefault="00A87274">
      <w:pPr>
        <w:rPr>
          <w:rFonts w:cs="Times New Roman"/>
          <w:sz w:val="22"/>
          <w:szCs w:val="22"/>
        </w:rPr>
      </w:pPr>
    </w:p>
    <w:p w14:paraId="266CA20F" w14:textId="584EBB7F" w:rsidR="004D729C" w:rsidRPr="001D7E2B" w:rsidRDefault="00691216" w:rsidP="00691216">
      <w:pPr>
        <w:widowControl w:val="0"/>
        <w:autoSpaceDE w:val="0"/>
        <w:autoSpaceDN w:val="0"/>
        <w:adjustRightInd w:val="0"/>
        <w:rPr>
          <w:rFonts w:cs="Times New Roman"/>
          <w:b/>
          <w:bCs/>
          <w:sz w:val="26"/>
          <w:szCs w:val="26"/>
        </w:rPr>
      </w:pPr>
      <w:r>
        <w:rPr>
          <w:rFonts w:cs="Times New Roman"/>
          <w:b/>
          <w:bCs/>
          <w:sz w:val="26"/>
          <w:szCs w:val="26"/>
        </w:rPr>
        <w:t>Maha Maamoun</w:t>
      </w:r>
    </w:p>
    <w:p w14:paraId="79A3D725" w14:textId="2E7C9C6E" w:rsidR="007044C2" w:rsidRPr="001D7E2B" w:rsidRDefault="00691216" w:rsidP="00B613B1">
      <w:pPr>
        <w:widowControl w:val="0"/>
        <w:autoSpaceDE w:val="0"/>
        <w:autoSpaceDN w:val="0"/>
        <w:adjustRightInd w:val="0"/>
        <w:rPr>
          <w:rFonts w:cs="Times New Roman"/>
          <w:b/>
          <w:bCs/>
          <w:sz w:val="26"/>
          <w:szCs w:val="26"/>
        </w:rPr>
      </w:pPr>
      <w:r>
        <w:rPr>
          <w:rFonts w:cs="Times New Roman"/>
          <w:b/>
          <w:bCs/>
          <w:sz w:val="26"/>
          <w:szCs w:val="26"/>
        </w:rPr>
        <w:t>The Law of Existence</w:t>
      </w:r>
    </w:p>
    <w:p w14:paraId="2B92DC62" w14:textId="4AF026B4" w:rsidR="00A87274" w:rsidRPr="001D7E2B" w:rsidRDefault="007044C2" w:rsidP="00691216">
      <w:pPr>
        <w:widowControl w:val="0"/>
        <w:autoSpaceDE w:val="0"/>
        <w:autoSpaceDN w:val="0"/>
        <w:adjustRightInd w:val="0"/>
        <w:rPr>
          <w:rFonts w:cs="Times New Roman"/>
          <w:color w:val="000000"/>
          <w:sz w:val="20"/>
          <w:szCs w:val="20"/>
        </w:rPr>
      </w:pPr>
      <w:r w:rsidRPr="001D7E2B">
        <w:rPr>
          <w:rFonts w:cs="Times New Roman"/>
          <w:color w:val="000000"/>
          <w:sz w:val="20"/>
          <w:szCs w:val="20"/>
        </w:rPr>
        <w:t xml:space="preserve">Opening Thursday </w:t>
      </w:r>
      <w:r w:rsidR="00691216">
        <w:rPr>
          <w:rFonts w:cs="Times New Roman"/>
          <w:color w:val="000000"/>
          <w:sz w:val="20"/>
          <w:szCs w:val="20"/>
        </w:rPr>
        <w:t>23</w:t>
      </w:r>
      <w:r w:rsidRPr="001D7E2B">
        <w:rPr>
          <w:rFonts w:cs="Times New Roman"/>
          <w:color w:val="000000"/>
          <w:sz w:val="20"/>
          <w:szCs w:val="20"/>
        </w:rPr>
        <w:t xml:space="preserve"> </w:t>
      </w:r>
      <w:r w:rsidR="00691216">
        <w:rPr>
          <w:rFonts w:cs="Times New Roman"/>
          <w:color w:val="000000"/>
          <w:sz w:val="20"/>
          <w:szCs w:val="20"/>
        </w:rPr>
        <w:t>February 2017</w:t>
      </w:r>
      <w:r w:rsidRPr="001D7E2B">
        <w:rPr>
          <w:rFonts w:cs="Times New Roman"/>
          <w:color w:val="000000"/>
          <w:sz w:val="20"/>
          <w:szCs w:val="20"/>
        </w:rPr>
        <w:t xml:space="preserve"> from 18:00 to 21:00</w:t>
      </w:r>
    </w:p>
    <w:p w14:paraId="3C1D5778" w14:textId="27770BE0" w:rsidR="00A87274" w:rsidRPr="001D7E2B" w:rsidRDefault="00B613B1" w:rsidP="00353768">
      <w:pPr>
        <w:widowControl w:val="0"/>
        <w:autoSpaceDE w:val="0"/>
        <w:autoSpaceDN w:val="0"/>
        <w:adjustRightInd w:val="0"/>
        <w:rPr>
          <w:rFonts w:cs="Times New Roman"/>
          <w:color w:val="000000"/>
          <w:sz w:val="20"/>
          <w:szCs w:val="20"/>
        </w:rPr>
      </w:pPr>
      <w:r w:rsidRPr="001D7E2B">
        <w:rPr>
          <w:rFonts w:cs="Times New Roman"/>
          <w:color w:val="000000"/>
          <w:sz w:val="20"/>
          <w:szCs w:val="20"/>
        </w:rPr>
        <w:t>O</w:t>
      </w:r>
      <w:r w:rsidR="007044C2" w:rsidRPr="001D7E2B">
        <w:rPr>
          <w:rFonts w:cs="Times New Roman"/>
          <w:color w:val="000000"/>
          <w:sz w:val="20"/>
          <w:szCs w:val="20"/>
        </w:rPr>
        <w:t xml:space="preserve">n view until </w:t>
      </w:r>
      <w:r w:rsidR="00691216">
        <w:rPr>
          <w:rFonts w:cs="Times New Roman"/>
          <w:color w:val="000000"/>
          <w:sz w:val="20"/>
          <w:szCs w:val="20"/>
        </w:rPr>
        <w:t>5</w:t>
      </w:r>
      <w:r w:rsidRPr="001D7E2B">
        <w:rPr>
          <w:rFonts w:cs="Times New Roman"/>
          <w:color w:val="000000"/>
          <w:sz w:val="20"/>
          <w:szCs w:val="20"/>
        </w:rPr>
        <w:t xml:space="preserve"> </w:t>
      </w:r>
      <w:r w:rsidR="00353768">
        <w:rPr>
          <w:rFonts w:cs="Times New Roman"/>
          <w:color w:val="000000"/>
          <w:sz w:val="20"/>
          <w:szCs w:val="20"/>
        </w:rPr>
        <w:t>June</w:t>
      </w:r>
      <w:r w:rsidRPr="001D7E2B">
        <w:rPr>
          <w:rFonts w:cs="Times New Roman"/>
          <w:color w:val="000000"/>
          <w:sz w:val="20"/>
          <w:szCs w:val="20"/>
        </w:rPr>
        <w:t xml:space="preserve"> 2017</w:t>
      </w:r>
    </w:p>
    <w:p w14:paraId="4EF3BB55" w14:textId="64FF2B4D" w:rsidR="00A87274" w:rsidRPr="001D7E2B" w:rsidRDefault="00A87274" w:rsidP="004D729C">
      <w:pPr>
        <w:widowControl w:val="0"/>
        <w:autoSpaceDE w:val="0"/>
        <w:autoSpaceDN w:val="0"/>
        <w:adjustRightInd w:val="0"/>
        <w:rPr>
          <w:rFonts w:cs="Times New Roman"/>
          <w:color w:val="000000"/>
          <w:sz w:val="20"/>
          <w:szCs w:val="20"/>
        </w:rPr>
      </w:pPr>
      <w:r w:rsidRPr="001D7E2B">
        <w:rPr>
          <w:rFonts w:cs="Times New Roman"/>
          <w:color w:val="000000"/>
          <w:sz w:val="20"/>
          <w:szCs w:val="20"/>
        </w:rPr>
        <w:t xml:space="preserve">Twin Galleries, </w:t>
      </w:r>
      <w:r w:rsidR="007044C2" w:rsidRPr="001D7E2B">
        <w:rPr>
          <w:rFonts w:cs="Times New Roman"/>
          <w:color w:val="000000"/>
          <w:sz w:val="20"/>
          <w:szCs w:val="20"/>
        </w:rPr>
        <w:t>GF</w:t>
      </w:r>
    </w:p>
    <w:p w14:paraId="21778AE6" w14:textId="77777777" w:rsidR="00707DD8" w:rsidRDefault="00707DD8" w:rsidP="00115DFB">
      <w:pPr>
        <w:pStyle w:val="NormalWeb"/>
        <w:spacing w:before="0" w:beforeAutospacing="0" w:after="0" w:afterAutospacing="0"/>
      </w:pPr>
    </w:p>
    <w:p w14:paraId="54F8573C" w14:textId="77777777" w:rsidR="00115DFB" w:rsidRPr="00884EF2" w:rsidRDefault="00115DFB" w:rsidP="00115DFB">
      <w:pPr>
        <w:pStyle w:val="NormalWeb"/>
        <w:spacing w:before="0" w:beforeAutospacing="0" w:after="0" w:afterAutospacing="0"/>
        <w:rPr>
          <w:sz w:val="22"/>
          <w:szCs w:val="22"/>
        </w:rPr>
      </w:pPr>
      <w:r w:rsidRPr="00884EF2">
        <w:rPr>
          <w:sz w:val="22"/>
          <w:szCs w:val="22"/>
        </w:rPr>
        <w:t xml:space="preserve">Drawing references from literature, cinema and vernacular imagery, Maha Maamoun’s films and photographs are an investigation into the circulation, consumption, and function of images. </w:t>
      </w:r>
      <w:r w:rsidRPr="00884EF2">
        <w:rPr>
          <w:i/>
          <w:sz w:val="22"/>
          <w:szCs w:val="22"/>
        </w:rPr>
        <w:t xml:space="preserve">The Law of Existence, </w:t>
      </w:r>
      <w:r w:rsidRPr="00884EF2">
        <w:rPr>
          <w:iCs/>
          <w:sz w:val="22"/>
          <w:szCs w:val="22"/>
        </w:rPr>
        <w:t xml:space="preserve">Maamoun’s first solo show in Lebanon, </w:t>
      </w:r>
      <w:r w:rsidRPr="00884EF2">
        <w:rPr>
          <w:sz w:val="22"/>
          <w:szCs w:val="22"/>
        </w:rPr>
        <w:t>brings together works dealing with the many faces and forms of state power in contemporary Egypt, from its manifestation in the intimate lives of citizens to power solidified in the edifices of government headquarters. The works exhibited here were produced within the last six years, during a time of great change and upheaval in Egypt. At the heart of these works is a reflection on human nature in times of uncertainty.</w:t>
      </w:r>
    </w:p>
    <w:p w14:paraId="56378597" w14:textId="77777777" w:rsidR="00115DFB" w:rsidRPr="00884EF2" w:rsidRDefault="00115DFB" w:rsidP="00115DFB">
      <w:pPr>
        <w:pStyle w:val="NormalWeb"/>
        <w:spacing w:before="0" w:beforeAutospacing="0" w:after="0" w:afterAutospacing="0"/>
        <w:rPr>
          <w:sz w:val="22"/>
          <w:szCs w:val="22"/>
        </w:rPr>
      </w:pPr>
    </w:p>
    <w:p w14:paraId="2B0CE82B" w14:textId="77777777" w:rsidR="00115DFB" w:rsidRPr="00884EF2" w:rsidRDefault="00115DFB" w:rsidP="00115DFB">
      <w:pPr>
        <w:pStyle w:val="NormalWeb"/>
        <w:spacing w:before="0" w:beforeAutospacing="0" w:after="0" w:afterAutospacing="0"/>
        <w:rPr>
          <w:sz w:val="22"/>
          <w:szCs w:val="22"/>
        </w:rPr>
      </w:pPr>
      <w:r w:rsidRPr="00884EF2">
        <w:rPr>
          <w:sz w:val="22"/>
          <w:szCs w:val="22"/>
        </w:rPr>
        <w:t xml:space="preserve">Shot between Cairo and different locations in India, the film </w:t>
      </w:r>
      <w:r w:rsidRPr="00884EF2">
        <w:rPr>
          <w:i/>
          <w:sz w:val="22"/>
          <w:szCs w:val="22"/>
        </w:rPr>
        <w:t>Dear Animal</w:t>
      </w:r>
      <w:r w:rsidRPr="00884EF2">
        <w:rPr>
          <w:sz w:val="22"/>
          <w:szCs w:val="22"/>
        </w:rPr>
        <w:t xml:space="preserve"> weaves together a short story by writer </w:t>
      </w:r>
      <w:r w:rsidRPr="00884EF2">
        <w:rPr>
          <w:bCs/>
          <w:sz w:val="22"/>
          <w:szCs w:val="22"/>
        </w:rPr>
        <w:t>Haytham El-Wardany</w:t>
      </w:r>
      <w:r w:rsidRPr="00884EF2">
        <w:rPr>
          <w:sz w:val="22"/>
          <w:szCs w:val="22"/>
        </w:rPr>
        <w:t xml:space="preserve"> – titled “Lord of the Order of Existence” – about a drug dealer who turns into a strange animal, and a selection of letters written by Azza Shaaban, a director-producer involved with the Egyptian revolution and now living in India, from where she sends notes about her travels and healing process after the revolution. At once occupying disparate temporal and spatial registers, </w:t>
      </w:r>
      <w:r w:rsidRPr="00884EF2">
        <w:rPr>
          <w:i/>
          <w:iCs/>
          <w:sz w:val="22"/>
          <w:szCs w:val="22"/>
        </w:rPr>
        <w:t xml:space="preserve">Dear Animal </w:t>
      </w:r>
      <w:r w:rsidRPr="00884EF2">
        <w:rPr>
          <w:sz w:val="22"/>
          <w:szCs w:val="22"/>
        </w:rPr>
        <w:t xml:space="preserve">is a meditation on our relationship to power, violence, and the unfamiliar. </w:t>
      </w:r>
    </w:p>
    <w:p w14:paraId="29338C32" w14:textId="77777777" w:rsidR="00115DFB" w:rsidRPr="00884EF2" w:rsidRDefault="00115DFB" w:rsidP="00115DFB">
      <w:pPr>
        <w:pStyle w:val="NormalWeb"/>
        <w:spacing w:before="0" w:beforeAutospacing="0" w:after="0" w:afterAutospacing="0"/>
        <w:rPr>
          <w:sz w:val="22"/>
          <w:szCs w:val="22"/>
        </w:rPr>
      </w:pPr>
    </w:p>
    <w:p w14:paraId="4D8D5321" w14:textId="02185CEB" w:rsidR="00115DFB" w:rsidRPr="00884EF2" w:rsidRDefault="00115DFB" w:rsidP="00707DD8">
      <w:pPr>
        <w:rPr>
          <w:rFonts w:eastAsia="Times New Roman"/>
          <w:sz w:val="22"/>
          <w:szCs w:val="22"/>
        </w:rPr>
      </w:pPr>
      <w:r w:rsidRPr="00884EF2">
        <w:rPr>
          <w:sz w:val="22"/>
          <w:szCs w:val="22"/>
        </w:rPr>
        <w:t xml:space="preserve">Compiled from mobile phone footage posted on YouTube, </w:t>
      </w:r>
      <w:r w:rsidRPr="00884EF2">
        <w:rPr>
          <w:i/>
          <w:sz w:val="22"/>
          <w:szCs w:val="22"/>
        </w:rPr>
        <w:t>Night Visitor: The Night of Counting the Years</w:t>
      </w:r>
      <w:r w:rsidRPr="00884EF2">
        <w:rPr>
          <w:rFonts w:eastAsia="Times New Roman"/>
          <w:sz w:val="22"/>
          <w:szCs w:val="22"/>
        </w:rPr>
        <w:t xml:space="preserve"> documents the break-in by protesters at the State Security buildings in Cairo and Damanhur in 2011 after the first wave of the Egyptian revolution. Shaky cameras and pixelated images take us through the dark interiors of these previously impenetrable structures, from secret prisons up to the lavish offices of government officials, hung with gilded portraits and connected through direct phone access to the president. The work’s title references the 1969 film </w:t>
      </w:r>
      <w:r w:rsidRPr="00884EF2">
        <w:rPr>
          <w:rFonts w:eastAsia="Times New Roman"/>
          <w:i/>
          <w:iCs/>
          <w:sz w:val="22"/>
          <w:szCs w:val="22"/>
        </w:rPr>
        <w:t>The Night of Counting the Years</w:t>
      </w:r>
      <w:r w:rsidRPr="00884EF2">
        <w:rPr>
          <w:rFonts w:eastAsia="Times New Roman"/>
          <w:sz w:val="22"/>
          <w:szCs w:val="22"/>
        </w:rPr>
        <w:t xml:space="preserve"> (</w:t>
      </w:r>
      <w:r w:rsidRPr="00884EF2">
        <w:rPr>
          <w:rFonts w:eastAsia="Times New Roman"/>
          <w:i/>
          <w:iCs/>
          <w:sz w:val="22"/>
          <w:szCs w:val="22"/>
        </w:rPr>
        <w:t>Al-Mummia</w:t>
      </w:r>
      <w:r w:rsidRPr="00884EF2">
        <w:rPr>
          <w:rFonts w:eastAsia="Times New Roman"/>
          <w:sz w:val="22"/>
          <w:szCs w:val="22"/>
        </w:rPr>
        <w:t>) by Shadi Abdel Salam.</w:t>
      </w:r>
    </w:p>
    <w:p w14:paraId="2185FB0A" w14:textId="41BAE93D" w:rsidR="00B613B1" w:rsidRPr="00884EF2" w:rsidRDefault="00115DFB" w:rsidP="00115DFB">
      <w:pPr>
        <w:spacing w:before="100" w:beforeAutospacing="1" w:after="100" w:afterAutospacing="1"/>
        <w:rPr>
          <w:rFonts w:cs="Times New Roman"/>
          <w:sz w:val="22"/>
          <w:szCs w:val="22"/>
        </w:rPr>
      </w:pPr>
      <w:r w:rsidRPr="00884EF2">
        <w:rPr>
          <w:sz w:val="22"/>
          <w:szCs w:val="22"/>
        </w:rPr>
        <w:t xml:space="preserve">Two videos, gleaned from YouTube, act as a footnote to </w:t>
      </w:r>
      <w:r w:rsidRPr="00884EF2">
        <w:rPr>
          <w:i/>
          <w:sz w:val="22"/>
          <w:szCs w:val="22"/>
        </w:rPr>
        <w:t>Dear Animal</w:t>
      </w:r>
      <w:r w:rsidRPr="00884EF2">
        <w:rPr>
          <w:sz w:val="22"/>
          <w:szCs w:val="22"/>
        </w:rPr>
        <w:t>, speaking to animal/human relationships through the case of a lion shot by police during a drug raid.</w:t>
      </w:r>
    </w:p>
    <w:p w14:paraId="59E9DCA5" w14:textId="2484C2D0" w:rsidR="000B2FF7" w:rsidRPr="00115DFB" w:rsidRDefault="000B2FF7" w:rsidP="00115DFB">
      <w:pPr>
        <w:pBdr>
          <w:top w:val="single" w:sz="4" w:space="1" w:color="auto"/>
          <w:left w:val="single" w:sz="4" w:space="4" w:color="auto"/>
          <w:bottom w:val="single" w:sz="4" w:space="1" w:color="auto"/>
          <w:right w:val="single" w:sz="4" w:space="4" w:color="auto"/>
        </w:pBdr>
        <w:rPr>
          <w:rFonts w:eastAsia="Times New Roman" w:cs="Times New Roman"/>
          <w:b/>
          <w:bCs/>
          <w:color w:val="5B9BD5" w:themeColor="accent1"/>
          <w:sz w:val="22"/>
          <w:szCs w:val="22"/>
        </w:rPr>
      </w:pPr>
      <w:r w:rsidRPr="00115DFB">
        <w:rPr>
          <w:rFonts w:eastAsia="Times New Roman" w:cs="Times New Roman"/>
          <w:color w:val="5B9BD5" w:themeColor="accent1"/>
          <w:sz w:val="22"/>
          <w:szCs w:val="22"/>
        </w:rPr>
        <w:t xml:space="preserve">To mark the opening of </w:t>
      </w:r>
      <w:r w:rsidR="00115DFB" w:rsidRPr="00115DFB">
        <w:rPr>
          <w:rFonts w:eastAsia="Times New Roman" w:cs="Times New Roman"/>
          <w:i/>
          <w:iCs/>
          <w:color w:val="5B9BD5" w:themeColor="accent1"/>
          <w:sz w:val="22"/>
          <w:szCs w:val="22"/>
        </w:rPr>
        <w:t>The Law of Existence</w:t>
      </w:r>
      <w:r w:rsidRPr="00115DFB">
        <w:rPr>
          <w:rFonts w:eastAsia="Times New Roman" w:cs="Times New Roman"/>
          <w:color w:val="5B9BD5" w:themeColor="accent1"/>
          <w:sz w:val="22"/>
          <w:szCs w:val="22"/>
        </w:rPr>
        <w:t xml:space="preserve">, </w:t>
      </w:r>
      <w:r w:rsidR="00115DFB" w:rsidRPr="00115DFB">
        <w:rPr>
          <w:rFonts w:eastAsia="Times New Roman" w:cs="Times New Roman"/>
          <w:color w:val="5B9BD5" w:themeColor="accent1"/>
          <w:sz w:val="22"/>
          <w:szCs w:val="22"/>
        </w:rPr>
        <w:t>Maha Maamoun will be in</w:t>
      </w:r>
      <w:r w:rsidRPr="00115DFB">
        <w:rPr>
          <w:rFonts w:eastAsia="Times New Roman" w:cs="Times New Roman"/>
          <w:color w:val="5B9BD5" w:themeColor="accent1"/>
          <w:sz w:val="22"/>
          <w:szCs w:val="22"/>
        </w:rPr>
        <w:t xml:space="preserve"> conversation </w:t>
      </w:r>
      <w:r w:rsidR="00115DFB" w:rsidRPr="00115DFB">
        <w:rPr>
          <w:rFonts w:eastAsia="Times New Roman" w:cs="Times New Roman"/>
          <w:color w:val="5B9BD5" w:themeColor="accent1"/>
          <w:sz w:val="22"/>
          <w:szCs w:val="22"/>
        </w:rPr>
        <w:t>with the</w:t>
      </w:r>
      <w:r w:rsidRPr="00115DFB">
        <w:rPr>
          <w:rFonts w:eastAsia="Times New Roman" w:cs="Times New Roman"/>
          <w:color w:val="5B9BD5" w:themeColor="accent1"/>
          <w:sz w:val="22"/>
          <w:szCs w:val="22"/>
        </w:rPr>
        <w:t xml:space="preserve"> Sursock Museum's Head of Programs and Exhibitions Nora Razian</w:t>
      </w:r>
      <w:r w:rsidR="00115DFB" w:rsidRPr="00115DFB">
        <w:rPr>
          <w:rFonts w:eastAsia="Times New Roman" w:cs="Times New Roman"/>
          <w:color w:val="5B9BD5" w:themeColor="accent1"/>
          <w:sz w:val="22"/>
          <w:szCs w:val="22"/>
        </w:rPr>
        <w:t xml:space="preserve"> on</w:t>
      </w:r>
      <w:r w:rsidR="00115DFB">
        <w:rPr>
          <w:rFonts w:eastAsia="Times New Roman" w:cs="Times New Roman"/>
          <w:b/>
          <w:bCs/>
          <w:color w:val="5B9BD5" w:themeColor="accent1"/>
          <w:sz w:val="22"/>
          <w:szCs w:val="22"/>
        </w:rPr>
        <w:t xml:space="preserve"> Thursday 23 F</w:t>
      </w:r>
      <w:r w:rsidR="00115DFB" w:rsidRPr="00115DFB">
        <w:rPr>
          <w:rFonts w:eastAsia="Times New Roman" w:cs="Times New Roman"/>
          <w:b/>
          <w:bCs/>
          <w:color w:val="5B9BD5" w:themeColor="accent1"/>
          <w:sz w:val="22"/>
          <w:szCs w:val="22"/>
        </w:rPr>
        <w:t>ebruary from 19:00 to 20:00</w:t>
      </w:r>
      <w:r w:rsidRPr="00115DFB">
        <w:rPr>
          <w:rFonts w:eastAsia="Times New Roman" w:cs="Times New Roman"/>
          <w:b/>
          <w:bCs/>
          <w:color w:val="5B9BD5" w:themeColor="accent1"/>
          <w:sz w:val="22"/>
          <w:szCs w:val="22"/>
        </w:rPr>
        <w:t>.</w:t>
      </w:r>
    </w:p>
    <w:p w14:paraId="5AA4E739" w14:textId="77777777" w:rsidR="00067D44" w:rsidRPr="001D7E2B" w:rsidRDefault="00067D44" w:rsidP="000B2FF7">
      <w:pPr>
        <w:rPr>
          <w:rFonts w:eastAsia="Times New Roman" w:cs="Times New Roman"/>
          <w:b/>
          <w:bCs/>
          <w:sz w:val="22"/>
          <w:szCs w:val="22"/>
        </w:rPr>
      </w:pPr>
    </w:p>
    <w:p w14:paraId="49C47D72" w14:textId="16FFA346" w:rsidR="000E1F43" w:rsidRPr="00884EF2" w:rsidRDefault="00E23477" w:rsidP="000E1F43">
      <w:pPr>
        <w:rPr>
          <w:rFonts w:cs="Times New Roman"/>
          <w:b/>
          <w:bCs/>
        </w:rPr>
      </w:pPr>
      <w:r w:rsidRPr="00884EF2">
        <w:rPr>
          <w:rFonts w:cs="Times New Roman"/>
          <w:b/>
          <w:bCs/>
        </w:rPr>
        <w:t>About the artist</w:t>
      </w:r>
    </w:p>
    <w:p w14:paraId="5FA5BDCB" w14:textId="58295378" w:rsidR="00115DFB" w:rsidRPr="00884EF2" w:rsidRDefault="00115DFB" w:rsidP="00115DFB">
      <w:pPr>
        <w:pStyle w:val="NormalWeb"/>
        <w:spacing w:before="0" w:beforeAutospacing="0" w:after="0" w:afterAutospacing="0"/>
        <w:rPr>
          <w:sz w:val="22"/>
          <w:szCs w:val="22"/>
        </w:rPr>
      </w:pPr>
      <w:r w:rsidRPr="00884EF2">
        <w:rPr>
          <w:sz w:val="22"/>
          <w:szCs w:val="22"/>
        </w:rPr>
        <w:t xml:space="preserve">Maha Maamoun (b. 1972, Oakland, CA, USA) lives and works in Cairo, Egypt. Her work is generally interested in examining the form, function, and currency of common cultural, visual, and literary images as an entry point to investigating the cultural fabric that we weave and are weaved into. She also works collaboratively on independent publishing and curatorial projects. She co-founded the independent publishing platform called Kayfa-ta in 2013. She is also a founding board member of the </w:t>
      </w:r>
      <w:r w:rsidRPr="00884EF2">
        <w:rPr>
          <w:sz w:val="22"/>
          <w:szCs w:val="22"/>
        </w:rPr>
        <w:lastRenderedPageBreak/>
        <w:t>Contemporary Image Collective (CIC), an independent non-profit space for art and culture founded in Cairo in 2004.</w:t>
      </w:r>
    </w:p>
    <w:p w14:paraId="746EF8B3" w14:textId="77777777" w:rsidR="00115DFB" w:rsidRPr="00884EF2" w:rsidRDefault="00115DFB" w:rsidP="00115DFB">
      <w:pPr>
        <w:pStyle w:val="NormalWeb"/>
        <w:spacing w:before="0" w:beforeAutospacing="0" w:after="0" w:afterAutospacing="0"/>
        <w:rPr>
          <w:sz w:val="22"/>
          <w:szCs w:val="22"/>
        </w:rPr>
      </w:pPr>
    </w:p>
    <w:p w14:paraId="6047D0B4" w14:textId="77777777" w:rsidR="00115DFB" w:rsidRPr="00884EF2" w:rsidRDefault="00115DFB" w:rsidP="00115DFB">
      <w:pPr>
        <w:pStyle w:val="NormalWeb"/>
        <w:spacing w:before="0" w:beforeAutospacing="0" w:after="0" w:afterAutospacing="0"/>
        <w:rPr>
          <w:sz w:val="22"/>
          <w:szCs w:val="22"/>
        </w:rPr>
      </w:pPr>
      <w:r w:rsidRPr="00884EF2">
        <w:rPr>
          <w:sz w:val="22"/>
          <w:szCs w:val="22"/>
        </w:rPr>
        <w:t xml:space="preserve">Recent exhibitions include </w:t>
      </w:r>
      <w:r w:rsidRPr="00884EF2">
        <w:rPr>
          <w:i/>
          <w:sz w:val="22"/>
          <w:szCs w:val="22"/>
        </w:rPr>
        <w:t xml:space="preserve">The Time is Out of Joint, </w:t>
      </w:r>
      <w:r w:rsidRPr="00884EF2">
        <w:rPr>
          <w:sz w:val="22"/>
          <w:szCs w:val="22"/>
        </w:rPr>
        <w:t>Sharjah Art Foundation</w:t>
      </w:r>
      <w:r w:rsidRPr="00884EF2">
        <w:rPr>
          <w:i/>
          <w:sz w:val="22"/>
          <w:szCs w:val="22"/>
        </w:rPr>
        <w:t xml:space="preserve">, </w:t>
      </w:r>
      <w:r w:rsidRPr="00884EF2">
        <w:rPr>
          <w:sz w:val="22"/>
          <w:szCs w:val="22"/>
        </w:rPr>
        <w:t xml:space="preserve">2016; </w:t>
      </w:r>
      <w:r w:rsidRPr="00884EF2">
        <w:rPr>
          <w:i/>
          <w:sz w:val="22"/>
          <w:szCs w:val="22"/>
        </w:rPr>
        <w:t xml:space="preserve">Century of Centuries, </w:t>
      </w:r>
      <w:r w:rsidRPr="00884EF2">
        <w:rPr>
          <w:iCs/>
          <w:sz w:val="22"/>
          <w:szCs w:val="22"/>
        </w:rPr>
        <w:t>SALT,</w:t>
      </w:r>
      <w:r w:rsidRPr="00884EF2">
        <w:rPr>
          <w:sz w:val="22"/>
          <w:szCs w:val="22"/>
        </w:rPr>
        <w:t xml:space="preserve"> 2015; </w:t>
      </w:r>
      <w:r w:rsidRPr="00884EF2">
        <w:rPr>
          <w:i/>
          <w:sz w:val="22"/>
          <w:szCs w:val="22"/>
        </w:rPr>
        <w:t>Like Milking a Stone</w:t>
      </w:r>
      <w:r w:rsidRPr="00884EF2">
        <w:rPr>
          <w:iCs/>
          <w:sz w:val="22"/>
          <w:szCs w:val="22"/>
        </w:rPr>
        <w:t>,</w:t>
      </w:r>
      <w:r w:rsidRPr="00884EF2">
        <w:rPr>
          <w:i/>
          <w:sz w:val="22"/>
          <w:szCs w:val="22"/>
        </w:rPr>
        <w:t xml:space="preserve"> </w:t>
      </w:r>
      <w:r w:rsidRPr="00884EF2">
        <w:rPr>
          <w:sz w:val="22"/>
          <w:szCs w:val="22"/>
        </w:rPr>
        <w:t xml:space="preserve">Rosa Santos Gallery, 2015; </w:t>
      </w:r>
      <w:r w:rsidRPr="00884EF2">
        <w:rPr>
          <w:i/>
          <w:sz w:val="22"/>
          <w:szCs w:val="22"/>
        </w:rPr>
        <w:t>The Night of Counting the Years</w:t>
      </w:r>
      <w:r w:rsidRPr="00884EF2">
        <w:rPr>
          <w:sz w:val="22"/>
          <w:szCs w:val="22"/>
        </w:rPr>
        <w:t xml:space="preserve">, Fridricianum, 2014; </w:t>
      </w:r>
      <w:r w:rsidRPr="00884EF2">
        <w:rPr>
          <w:i/>
          <w:sz w:val="22"/>
          <w:szCs w:val="22"/>
        </w:rPr>
        <w:t>Here and Elsewhere</w:t>
      </w:r>
      <w:r w:rsidRPr="00884EF2">
        <w:rPr>
          <w:sz w:val="22"/>
          <w:szCs w:val="22"/>
        </w:rPr>
        <w:t xml:space="preserve">, New Museum, 2014; and </w:t>
      </w:r>
      <w:r w:rsidRPr="00884EF2">
        <w:rPr>
          <w:i/>
          <w:sz w:val="22"/>
          <w:szCs w:val="22"/>
        </w:rPr>
        <w:t>Ten Thousand Wiles and a Hundred Thousand Tricks</w:t>
      </w:r>
      <w:r w:rsidRPr="00884EF2">
        <w:rPr>
          <w:sz w:val="22"/>
          <w:szCs w:val="22"/>
        </w:rPr>
        <w:t>, Meeting Points 7, 2014.</w:t>
      </w:r>
    </w:p>
    <w:p w14:paraId="25EE1C8E" w14:textId="77777777" w:rsidR="000E1F43" w:rsidRPr="00884EF2" w:rsidRDefault="000E1F43" w:rsidP="000E1F43">
      <w:pPr>
        <w:rPr>
          <w:rFonts w:cs="Times New Roman"/>
          <w:sz w:val="22"/>
          <w:szCs w:val="22"/>
        </w:rPr>
      </w:pPr>
    </w:p>
    <w:p w14:paraId="5ED095A6" w14:textId="77777777" w:rsidR="00E23477" w:rsidRPr="00884EF2" w:rsidRDefault="00E23477" w:rsidP="000E1F43">
      <w:pPr>
        <w:rPr>
          <w:rFonts w:cs="Times New Roman"/>
          <w:sz w:val="22"/>
          <w:szCs w:val="22"/>
        </w:rPr>
      </w:pPr>
    </w:p>
    <w:p w14:paraId="37C68507" w14:textId="09F68923" w:rsidR="00513822" w:rsidRPr="001D7E2B" w:rsidRDefault="00513822" w:rsidP="00E23477">
      <w:pPr>
        <w:jc w:val="center"/>
        <w:rPr>
          <w:rFonts w:cs="Times New Roman"/>
          <w:sz w:val="22"/>
          <w:szCs w:val="22"/>
        </w:rPr>
      </w:pPr>
    </w:p>
    <w:p w14:paraId="45C9DBAD" w14:textId="77777777" w:rsidR="00E23477" w:rsidRPr="001D7E2B" w:rsidRDefault="00E23477" w:rsidP="000E1F43">
      <w:pPr>
        <w:rPr>
          <w:rFonts w:cs="Times New Roman"/>
          <w:sz w:val="22"/>
          <w:szCs w:val="22"/>
        </w:rPr>
      </w:pPr>
    </w:p>
    <w:p w14:paraId="0309F406" w14:textId="77777777" w:rsidR="00E23477" w:rsidRPr="001D7E2B" w:rsidRDefault="00E23477" w:rsidP="000E1F43">
      <w:pPr>
        <w:rPr>
          <w:rFonts w:cs="Times New Roman"/>
          <w:sz w:val="22"/>
          <w:szCs w:val="22"/>
        </w:rPr>
      </w:pPr>
    </w:p>
    <w:p w14:paraId="2DDD45EB" w14:textId="77777777" w:rsidR="00704F0E" w:rsidRPr="001D7E2B" w:rsidRDefault="00704F0E" w:rsidP="00513822">
      <w:pPr>
        <w:autoSpaceDE w:val="0"/>
        <w:autoSpaceDN w:val="0"/>
        <w:adjustRightInd w:val="0"/>
        <w:outlineLvl w:val="0"/>
        <w:rPr>
          <w:rFonts w:cs="Times New Roman"/>
          <w:b/>
          <w:bCs/>
          <w:sz w:val="26"/>
          <w:szCs w:val="26"/>
          <w:lang w:val="fr-FR"/>
        </w:rPr>
        <w:sectPr w:rsidR="00704F0E" w:rsidRPr="001D7E2B" w:rsidSect="00A242AB">
          <w:headerReference w:type="default" r:id="rId6"/>
          <w:headerReference w:type="first" r:id="rId7"/>
          <w:footerReference w:type="first" r:id="rId8"/>
          <w:pgSz w:w="11900" w:h="16840"/>
          <w:pgMar w:top="1440" w:right="1440" w:bottom="1440" w:left="1440" w:header="708" w:footer="708" w:gutter="0"/>
          <w:cols w:space="708"/>
          <w:titlePg/>
          <w:docGrid w:linePitch="360"/>
        </w:sectPr>
      </w:pPr>
    </w:p>
    <w:p w14:paraId="71E6B954" w14:textId="3CFD8A29" w:rsidR="00513822" w:rsidRPr="001D7E2B" w:rsidRDefault="00707DD8" w:rsidP="00707DD8">
      <w:pPr>
        <w:autoSpaceDE w:val="0"/>
        <w:autoSpaceDN w:val="0"/>
        <w:adjustRightInd w:val="0"/>
        <w:outlineLvl w:val="0"/>
        <w:rPr>
          <w:rFonts w:cs="Times New Roman"/>
          <w:b/>
          <w:bCs/>
          <w:sz w:val="26"/>
          <w:szCs w:val="26"/>
          <w:lang w:val="fr-FR"/>
        </w:rPr>
      </w:pPr>
      <w:r>
        <w:rPr>
          <w:rFonts w:cs="Times New Roman"/>
          <w:b/>
          <w:bCs/>
          <w:sz w:val="26"/>
          <w:szCs w:val="26"/>
          <w:lang w:val="fr-FR"/>
        </w:rPr>
        <w:t>Visit Beirut!</w:t>
      </w:r>
    </w:p>
    <w:p w14:paraId="3B60BDA2" w14:textId="4A1E5BD3" w:rsidR="00513822" w:rsidRPr="001D7E2B" w:rsidRDefault="00707DD8" w:rsidP="00513822">
      <w:pPr>
        <w:outlineLvl w:val="0"/>
        <w:rPr>
          <w:rFonts w:cs="Times New Roman"/>
          <w:b/>
          <w:sz w:val="26"/>
          <w:szCs w:val="26"/>
          <w:lang w:val="fr-FR"/>
        </w:rPr>
      </w:pPr>
      <w:r>
        <w:rPr>
          <w:rFonts w:cs="Times New Roman"/>
          <w:b/>
          <w:sz w:val="26"/>
          <w:szCs w:val="26"/>
          <w:lang w:val="fr-FR"/>
        </w:rPr>
        <w:t>Postcards and Travel Guides</w:t>
      </w:r>
      <w:r w:rsidR="00E23477" w:rsidRPr="001D7E2B">
        <w:rPr>
          <w:rFonts w:cs="Times New Roman"/>
          <w:b/>
          <w:sz w:val="26"/>
          <w:szCs w:val="26"/>
          <w:lang w:val="fr-FR"/>
        </w:rPr>
        <w:t xml:space="preserve"> from The Fouad Debbas Collection</w:t>
      </w:r>
    </w:p>
    <w:p w14:paraId="6213D92F" w14:textId="0794C6EC" w:rsidR="00E23477" w:rsidRPr="001D7E2B" w:rsidRDefault="00E23477" w:rsidP="00707DD8">
      <w:pPr>
        <w:widowControl w:val="0"/>
        <w:autoSpaceDE w:val="0"/>
        <w:autoSpaceDN w:val="0"/>
        <w:adjustRightInd w:val="0"/>
        <w:rPr>
          <w:rFonts w:cs="Times New Roman"/>
          <w:color w:val="000000"/>
          <w:sz w:val="20"/>
          <w:szCs w:val="20"/>
        </w:rPr>
      </w:pPr>
      <w:r w:rsidRPr="001D7E2B">
        <w:rPr>
          <w:rFonts w:cs="Times New Roman"/>
          <w:color w:val="000000"/>
          <w:sz w:val="20"/>
          <w:szCs w:val="20"/>
        </w:rPr>
        <w:t xml:space="preserve">Opening Thursday </w:t>
      </w:r>
      <w:r w:rsidR="00707DD8">
        <w:rPr>
          <w:rFonts w:cs="Times New Roman"/>
          <w:color w:val="000000"/>
          <w:sz w:val="20"/>
          <w:szCs w:val="20"/>
        </w:rPr>
        <w:t>23</w:t>
      </w:r>
      <w:r w:rsidR="00AE6E4A" w:rsidRPr="001D7E2B">
        <w:rPr>
          <w:rFonts w:cs="Times New Roman"/>
          <w:color w:val="000000"/>
          <w:sz w:val="20"/>
          <w:szCs w:val="20"/>
        </w:rPr>
        <w:t xml:space="preserve"> </w:t>
      </w:r>
      <w:r w:rsidR="00707DD8">
        <w:rPr>
          <w:rFonts w:cs="Times New Roman"/>
          <w:color w:val="000000"/>
          <w:sz w:val="20"/>
          <w:szCs w:val="20"/>
        </w:rPr>
        <w:t>February</w:t>
      </w:r>
      <w:r w:rsidRPr="001D7E2B">
        <w:rPr>
          <w:rFonts w:cs="Times New Roman"/>
          <w:color w:val="000000"/>
          <w:sz w:val="20"/>
          <w:szCs w:val="20"/>
        </w:rPr>
        <w:t xml:space="preserve"> </w:t>
      </w:r>
      <w:r w:rsidR="00707DD8">
        <w:rPr>
          <w:rFonts w:cs="Times New Roman"/>
          <w:color w:val="000000"/>
          <w:sz w:val="20"/>
          <w:szCs w:val="20"/>
        </w:rPr>
        <w:t>2017</w:t>
      </w:r>
      <w:r w:rsidR="00AE6E4A" w:rsidRPr="001D7E2B">
        <w:rPr>
          <w:rFonts w:cs="Times New Roman"/>
          <w:color w:val="000000"/>
          <w:sz w:val="20"/>
          <w:szCs w:val="20"/>
        </w:rPr>
        <w:t xml:space="preserve"> </w:t>
      </w:r>
      <w:r w:rsidRPr="001D7E2B">
        <w:rPr>
          <w:rFonts w:cs="Times New Roman"/>
          <w:color w:val="000000"/>
          <w:sz w:val="20"/>
          <w:szCs w:val="20"/>
        </w:rPr>
        <w:t>from 18:00 to 21:00</w:t>
      </w:r>
    </w:p>
    <w:p w14:paraId="2E7FCBBF" w14:textId="4FE90231" w:rsidR="00E23477" w:rsidRPr="001D7E2B" w:rsidRDefault="00AE6E4A" w:rsidP="00707DD8">
      <w:pPr>
        <w:widowControl w:val="0"/>
        <w:autoSpaceDE w:val="0"/>
        <w:autoSpaceDN w:val="0"/>
        <w:adjustRightInd w:val="0"/>
        <w:rPr>
          <w:rFonts w:cs="Times New Roman"/>
          <w:color w:val="000000"/>
          <w:sz w:val="20"/>
          <w:szCs w:val="20"/>
        </w:rPr>
      </w:pPr>
      <w:r w:rsidRPr="001D7E2B">
        <w:rPr>
          <w:rFonts w:cs="Times New Roman"/>
          <w:color w:val="000000"/>
          <w:sz w:val="20"/>
          <w:szCs w:val="20"/>
        </w:rPr>
        <w:t xml:space="preserve">On view until </w:t>
      </w:r>
      <w:r w:rsidR="002D546E">
        <w:rPr>
          <w:rFonts w:cs="Times New Roman"/>
          <w:color w:val="000000"/>
          <w:sz w:val="20"/>
          <w:szCs w:val="20"/>
        </w:rPr>
        <w:t>12</w:t>
      </w:r>
      <w:r w:rsidR="00E23477" w:rsidRPr="001D7E2B">
        <w:rPr>
          <w:rFonts w:cs="Times New Roman"/>
          <w:color w:val="000000"/>
          <w:sz w:val="20"/>
          <w:szCs w:val="20"/>
        </w:rPr>
        <w:t xml:space="preserve"> </w:t>
      </w:r>
      <w:r w:rsidR="00707DD8">
        <w:rPr>
          <w:rFonts w:cs="Times New Roman"/>
          <w:color w:val="000000"/>
          <w:sz w:val="20"/>
          <w:szCs w:val="20"/>
        </w:rPr>
        <w:t>June</w:t>
      </w:r>
      <w:r w:rsidRPr="001D7E2B">
        <w:rPr>
          <w:rFonts w:cs="Times New Roman"/>
          <w:color w:val="000000"/>
          <w:sz w:val="20"/>
          <w:szCs w:val="20"/>
        </w:rPr>
        <w:t xml:space="preserve"> 2017</w:t>
      </w:r>
    </w:p>
    <w:p w14:paraId="291C79F7" w14:textId="3DBF231D" w:rsidR="00513822" w:rsidRPr="001D7E2B" w:rsidRDefault="00E23477" w:rsidP="004D729C">
      <w:pPr>
        <w:widowControl w:val="0"/>
        <w:autoSpaceDE w:val="0"/>
        <w:autoSpaceDN w:val="0"/>
        <w:adjustRightInd w:val="0"/>
        <w:rPr>
          <w:rFonts w:cs="Times New Roman"/>
          <w:color w:val="000000"/>
          <w:sz w:val="20"/>
          <w:szCs w:val="20"/>
        </w:rPr>
      </w:pPr>
      <w:r w:rsidRPr="001D7E2B">
        <w:rPr>
          <w:rFonts w:cs="Times New Roman"/>
          <w:color w:val="000000"/>
          <w:sz w:val="20"/>
          <w:szCs w:val="20"/>
        </w:rPr>
        <w:t>The Fouad Debbas Collection Gallery, Level 1</w:t>
      </w:r>
    </w:p>
    <w:p w14:paraId="145426A7" w14:textId="77777777" w:rsidR="00707DD8" w:rsidRDefault="00707DD8" w:rsidP="00707DD8">
      <w:pPr>
        <w:rPr>
          <w:rFonts w:cs="Times New Roman"/>
          <w:lang w:val="en-GB"/>
        </w:rPr>
      </w:pPr>
    </w:p>
    <w:p w14:paraId="20EBDA6D" w14:textId="77777777" w:rsidR="00707DD8" w:rsidRPr="00884EF2" w:rsidRDefault="00707DD8" w:rsidP="00707DD8">
      <w:pPr>
        <w:rPr>
          <w:rFonts w:cs="Times New Roman"/>
          <w:sz w:val="22"/>
          <w:szCs w:val="22"/>
          <w:lang w:val="en-GB"/>
        </w:rPr>
      </w:pPr>
      <w:r w:rsidRPr="00884EF2">
        <w:rPr>
          <w:rFonts w:cs="Times New Roman"/>
          <w:sz w:val="22"/>
          <w:szCs w:val="22"/>
          <w:lang w:val="en-GB"/>
        </w:rPr>
        <w:t xml:space="preserve">As early as 1865, seven passenger lines began to regularly service Beirut. The modest lodgings hitherto available to travelers, the </w:t>
      </w:r>
      <w:r w:rsidRPr="00884EF2">
        <w:rPr>
          <w:rFonts w:cs="Times New Roman"/>
          <w:i/>
          <w:iCs/>
          <w:sz w:val="22"/>
          <w:szCs w:val="22"/>
          <w:lang w:val="en-GB"/>
        </w:rPr>
        <w:t>locandas</w:t>
      </w:r>
      <w:r w:rsidRPr="00884EF2">
        <w:rPr>
          <w:rFonts w:cs="Times New Roman"/>
          <w:sz w:val="22"/>
          <w:szCs w:val="22"/>
          <w:lang w:val="en-GB"/>
        </w:rPr>
        <w:t xml:space="preserve">, were to evolve. </w:t>
      </w:r>
    </w:p>
    <w:p w14:paraId="13274F3B" w14:textId="77777777" w:rsidR="00707DD8" w:rsidRPr="00884EF2" w:rsidRDefault="00707DD8" w:rsidP="00707DD8">
      <w:pPr>
        <w:rPr>
          <w:rFonts w:cs="Times New Roman"/>
          <w:sz w:val="22"/>
          <w:szCs w:val="22"/>
          <w:lang w:val="en-GB"/>
        </w:rPr>
      </w:pPr>
    </w:p>
    <w:p w14:paraId="661756C9" w14:textId="77777777" w:rsidR="00707DD8" w:rsidRPr="00884EF2" w:rsidRDefault="00707DD8" w:rsidP="00707DD8">
      <w:pPr>
        <w:rPr>
          <w:rFonts w:cs="Times New Roman"/>
          <w:sz w:val="22"/>
          <w:szCs w:val="22"/>
          <w:lang w:val="en-GB"/>
        </w:rPr>
      </w:pPr>
      <w:r w:rsidRPr="00884EF2">
        <w:rPr>
          <w:rFonts w:cs="Times New Roman"/>
          <w:sz w:val="22"/>
          <w:szCs w:val="22"/>
          <w:lang w:val="en-GB"/>
        </w:rPr>
        <w:t xml:space="preserve">In just a few years, hotels proliferated, along with travel agencies set up on the quays. </w:t>
      </w:r>
    </w:p>
    <w:p w14:paraId="28693A62" w14:textId="77777777" w:rsidR="00707DD8" w:rsidRPr="00884EF2" w:rsidRDefault="00707DD8" w:rsidP="00707DD8">
      <w:pPr>
        <w:ind w:left="1440"/>
        <w:rPr>
          <w:rFonts w:cs="Times New Roman"/>
          <w:color w:val="000000"/>
          <w:sz w:val="22"/>
          <w:szCs w:val="22"/>
          <w:lang w:val="en-GB"/>
        </w:rPr>
      </w:pPr>
    </w:p>
    <w:p w14:paraId="37027C78" w14:textId="3905F216" w:rsidR="00707DD8" w:rsidRPr="002D546E" w:rsidRDefault="00707DD8" w:rsidP="002D546E">
      <w:pPr>
        <w:rPr>
          <w:rFonts w:eastAsia="Times New Roman" w:cs="Times New Roman" w:hint="cs"/>
          <w:sz w:val="22"/>
          <w:szCs w:val="22"/>
          <w:rtl/>
        </w:rPr>
      </w:pPr>
      <w:r w:rsidRPr="00884EF2">
        <w:rPr>
          <w:rFonts w:eastAsia="Times New Roman" w:cs="Times New Roman"/>
          <w:sz w:val="22"/>
          <w:szCs w:val="22"/>
        </w:rPr>
        <w:t xml:space="preserve">Hôtel Gassman, Victoria, Royal, Beyrouth Palace, Métropole, Hôtel Bassoul d’Orient, Saint-Georges, Palm Beach… </w:t>
      </w:r>
      <w:r w:rsidRPr="00884EF2">
        <w:rPr>
          <w:rFonts w:cs="Times New Roman"/>
          <w:sz w:val="22"/>
          <w:szCs w:val="22"/>
        </w:rPr>
        <w:t xml:space="preserve">Travel writing from the 1850s and guidebooks published by the likes of Joanne, Baedecker, Cook, and Bleu, helped to boost the profile of Beirut’s hotel establishments, and make the city a sought-after destination, and no longer the mere stopover it had long been. </w:t>
      </w:r>
      <w:bookmarkStart w:id="0" w:name="_GoBack"/>
      <w:bookmarkEnd w:id="0"/>
    </w:p>
    <w:p w14:paraId="06063EB0" w14:textId="756DE76D" w:rsidR="005C4392" w:rsidRPr="00884EF2" w:rsidRDefault="00707DD8" w:rsidP="00707DD8">
      <w:pPr>
        <w:spacing w:before="100" w:beforeAutospacing="1" w:after="100" w:afterAutospacing="1"/>
        <w:rPr>
          <w:rFonts w:cs="Times New Roman"/>
          <w:sz w:val="22"/>
          <w:szCs w:val="22"/>
        </w:rPr>
      </w:pPr>
      <w:r w:rsidRPr="00884EF2">
        <w:rPr>
          <w:rFonts w:cs="Times New Roman"/>
          <w:sz w:val="22"/>
          <w:szCs w:val="22"/>
        </w:rPr>
        <w:t>Through postcards, guides, and other publications from The Fouad Debbas Collection (available for consultation at the Sursock Museum library), picture yourself as a tourist in early 20th century Beirut, and begin by choosing your hotel!</w:t>
      </w:r>
    </w:p>
    <w:p w14:paraId="23C37E4E" w14:textId="77777777" w:rsidR="00495382" w:rsidRPr="001D7E2B" w:rsidRDefault="00495382" w:rsidP="000E1F43">
      <w:pPr>
        <w:rPr>
          <w:rFonts w:cs="Times New Roman"/>
          <w:sz w:val="22"/>
          <w:szCs w:val="22"/>
        </w:rPr>
      </w:pPr>
    </w:p>
    <w:p w14:paraId="5853CB84" w14:textId="719F4CA7" w:rsidR="00513822" w:rsidRPr="001D7E2B" w:rsidRDefault="00E23477" w:rsidP="000E1F43">
      <w:pPr>
        <w:rPr>
          <w:rFonts w:cs="Times New Roman"/>
          <w:b/>
          <w:bCs/>
          <w:sz w:val="22"/>
          <w:szCs w:val="22"/>
        </w:rPr>
      </w:pPr>
      <w:r w:rsidRPr="001D7E2B">
        <w:rPr>
          <w:rFonts w:cs="Times New Roman"/>
          <w:b/>
          <w:bCs/>
          <w:sz w:val="22"/>
          <w:szCs w:val="22"/>
        </w:rPr>
        <w:t>About The Fouad Debbas Collection</w:t>
      </w:r>
    </w:p>
    <w:p w14:paraId="13447DBF" w14:textId="77777777" w:rsidR="00093665" w:rsidRPr="001D7E2B" w:rsidRDefault="00093665" w:rsidP="00093665">
      <w:pPr>
        <w:rPr>
          <w:rFonts w:eastAsia="Times New Roman" w:cs="Times New Roman"/>
          <w:sz w:val="22"/>
          <w:szCs w:val="22"/>
        </w:rPr>
      </w:pPr>
      <w:r w:rsidRPr="001D7E2B">
        <w:rPr>
          <w:rFonts w:eastAsia="Times New Roman" w:cs="Times New Roman"/>
          <w:sz w:val="22"/>
          <w:szCs w:val="22"/>
        </w:rPr>
        <w:t>The Fouad Debbas Collection is a photographic collection comprising over 30,000 images from the Middle East – namely Lebanon, Syria, Palestine, Egypt, and Turkey – from 1830 till the 1960s. It was built over the course of two decades by Fouad César Debbas (1930-2001), who was an ardent believer in the importance of collecting and preserving images as a means of safeguarding cultural heritage.</w:t>
      </w:r>
    </w:p>
    <w:p w14:paraId="4598D4D0" w14:textId="77777777" w:rsidR="00093665" w:rsidRPr="001D7E2B" w:rsidRDefault="00093665" w:rsidP="00093665">
      <w:pPr>
        <w:rPr>
          <w:rFonts w:eastAsia="Times New Roman" w:cs="Times New Roman"/>
          <w:sz w:val="22"/>
          <w:szCs w:val="22"/>
        </w:rPr>
      </w:pPr>
    </w:p>
    <w:p w14:paraId="132913E5" w14:textId="77777777" w:rsidR="00093665" w:rsidRPr="001D7E2B" w:rsidRDefault="00093665" w:rsidP="00093665">
      <w:pPr>
        <w:rPr>
          <w:rFonts w:eastAsia="Times New Roman" w:cs="Times New Roman"/>
          <w:sz w:val="22"/>
          <w:szCs w:val="22"/>
        </w:rPr>
      </w:pPr>
      <w:r w:rsidRPr="001D7E2B">
        <w:rPr>
          <w:rFonts w:eastAsia="Times New Roman" w:cs="Times New Roman"/>
          <w:sz w:val="22"/>
          <w:szCs w:val="22"/>
        </w:rPr>
        <w:t>Housed in the Sursock Museum, the Collection consists of photographs, postcards, and stereoscopic views, in addition to loose albumen prints, etchings, and books, all of which relate to the region. The collection, Orientalist in character and replete with commercial clichés, forms an important part of the Sursock Museum’s collection, highlighting photography’s key role in the development of modern art in Lebanon.</w:t>
      </w:r>
    </w:p>
    <w:p w14:paraId="33FE48C2" w14:textId="77777777" w:rsidR="00513822" w:rsidRPr="001D7E2B" w:rsidRDefault="00513822" w:rsidP="000E1F43">
      <w:pPr>
        <w:rPr>
          <w:rFonts w:cs="Times New Roman"/>
          <w:sz w:val="22"/>
          <w:szCs w:val="22"/>
        </w:rPr>
      </w:pPr>
    </w:p>
    <w:p w14:paraId="1A0FF396" w14:textId="77777777" w:rsidR="00954841" w:rsidRPr="001D7E2B" w:rsidRDefault="00954841" w:rsidP="000E1F43">
      <w:pPr>
        <w:rPr>
          <w:rFonts w:cs="Times New Roman"/>
          <w:sz w:val="22"/>
          <w:szCs w:val="22"/>
        </w:rPr>
        <w:sectPr w:rsidR="00954841" w:rsidRPr="001D7E2B" w:rsidSect="00A242AB">
          <w:pgSz w:w="11900" w:h="16840"/>
          <w:pgMar w:top="1440" w:right="1440" w:bottom="1440" w:left="1440" w:header="708" w:footer="708" w:gutter="0"/>
          <w:cols w:space="708"/>
          <w:titlePg/>
          <w:docGrid w:linePitch="360"/>
        </w:sectPr>
      </w:pPr>
    </w:p>
    <w:p w14:paraId="2DE2D16D" w14:textId="77777777" w:rsidR="00AB7385" w:rsidRPr="001D7E2B" w:rsidRDefault="00AB7385" w:rsidP="00AB7385">
      <w:pPr>
        <w:rPr>
          <w:rFonts w:eastAsia="Times New Roman" w:cs="Times New Roman"/>
          <w:b/>
          <w:sz w:val="22"/>
          <w:szCs w:val="22"/>
        </w:rPr>
      </w:pPr>
      <w:r w:rsidRPr="001D7E2B">
        <w:rPr>
          <w:rFonts w:eastAsia="Times New Roman" w:cs="Times New Roman"/>
          <w:b/>
          <w:sz w:val="22"/>
          <w:szCs w:val="22"/>
        </w:rPr>
        <w:t>About the Sursock Museum</w:t>
      </w:r>
    </w:p>
    <w:p w14:paraId="71891C95" w14:textId="77777777" w:rsidR="00AB7385" w:rsidRPr="001D7E2B" w:rsidRDefault="00AB7385" w:rsidP="00AB7385">
      <w:pPr>
        <w:rPr>
          <w:rFonts w:eastAsia="Times New Roman" w:cs="Times New Roman"/>
          <w:b/>
          <w:sz w:val="22"/>
          <w:szCs w:val="22"/>
        </w:rPr>
      </w:pPr>
      <w:r w:rsidRPr="001D7E2B">
        <w:rPr>
          <w:rFonts w:cs="Times New Roman"/>
          <w:sz w:val="22"/>
          <w:szCs w:val="22"/>
        </w:rPr>
        <w:t>The Sursock Museum is a modern and contemporary art museum in the center of Beirut first opened in 1961, with a mission to collect, preserve, and exhibit local and international art.</w:t>
      </w:r>
    </w:p>
    <w:p w14:paraId="341A861A" w14:textId="77777777" w:rsidR="00AB7385" w:rsidRPr="001D7E2B" w:rsidRDefault="00AB7385" w:rsidP="00AB7385">
      <w:pPr>
        <w:pStyle w:val="NormalWeb"/>
        <w:rPr>
          <w:sz w:val="22"/>
          <w:szCs w:val="22"/>
        </w:rPr>
      </w:pPr>
      <w:r w:rsidRPr="001D7E2B">
        <w:rPr>
          <w:sz w:val="22"/>
          <w:szCs w:val="22"/>
        </w:rPr>
        <w:t>Through our collection, archives, exhibitions, and public programs, we aim to produce knowledge on art practices in the region and explore work that reflects on our contemporary moment. Our goal is to support local art production, to provide a platform for encounter and experimentation with art and ideas, and to inform and challenge different audiences in new and unexpected ways.</w:t>
      </w:r>
    </w:p>
    <w:p w14:paraId="78976497" w14:textId="77777777" w:rsidR="00AB7385" w:rsidRPr="001D7E2B" w:rsidRDefault="00AB7385" w:rsidP="00AB7385">
      <w:pPr>
        <w:rPr>
          <w:rFonts w:eastAsia="Times New Roman" w:cs="Times New Roman"/>
          <w:b/>
          <w:sz w:val="22"/>
          <w:szCs w:val="22"/>
        </w:rPr>
      </w:pPr>
      <w:r w:rsidRPr="001D7E2B">
        <w:rPr>
          <w:rFonts w:eastAsia="Times New Roman" w:cs="Times New Roman"/>
          <w:b/>
          <w:sz w:val="22"/>
          <w:szCs w:val="22"/>
        </w:rPr>
        <w:t>Opening hours</w:t>
      </w:r>
    </w:p>
    <w:p w14:paraId="62FAEA31" w14:textId="631E8570" w:rsidR="00AB7385" w:rsidRPr="001D7E2B" w:rsidRDefault="00AB7385" w:rsidP="00AB7385">
      <w:pPr>
        <w:rPr>
          <w:rFonts w:eastAsia="Times New Roman" w:cs="Times New Roman"/>
          <w:sz w:val="22"/>
          <w:szCs w:val="22"/>
        </w:rPr>
      </w:pPr>
      <w:r w:rsidRPr="001D7E2B">
        <w:rPr>
          <w:rFonts w:eastAsia="Times New Roman" w:cs="Times New Roman"/>
          <w:sz w:val="22"/>
          <w:szCs w:val="22"/>
        </w:rPr>
        <w:t>Open daily from 10:0</w:t>
      </w:r>
      <w:r w:rsidR="00206FBB" w:rsidRPr="001D7E2B">
        <w:rPr>
          <w:rFonts w:eastAsia="Times New Roman" w:cs="Times New Roman"/>
          <w:sz w:val="22"/>
          <w:szCs w:val="22"/>
        </w:rPr>
        <w:t xml:space="preserve">0 to </w:t>
      </w:r>
      <w:r w:rsidRPr="001D7E2B">
        <w:rPr>
          <w:rFonts w:eastAsia="Times New Roman" w:cs="Times New Roman"/>
          <w:sz w:val="22"/>
          <w:szCs w:val="22"/>
        </w:rPr>
        <w:t>18:00</w:t>
      </w:r>
      <w:r w:rsidRPr="001D7E2B">
        <w:rPr>
          <w:rFonts w:eastAsia="Times New Roman" w:cs="Times New Roman"/>
          <w:sz w:val="22"/>
          <w:szCs w:val="22"/>
        </w:rPr>
        <w:br/>
        <w:t xml:space="preserve">Late </w:t>
      </w:r>
      <w:r w:rsidR="00206FBB" w:rsidRPr="001D7E2B">
        <w:rPr>
          <w:rFonts w:eastAsia="Times New Roman" w:cs="Times New Roman"/>
          <w:sz w:val="22"/>
          <w:szCs w:val="22"/>
        </w:rPr>
        <w:t xml:space="preserve">opening on Thursdays from 12:00 to </w:t>
      </w:r>
      <w:r w:rsidRPr="001D7E2B">
        <w:rPr>
          <w:rFonts w:eastAsia="Times New Roman" w:cs="Times New Roman"/>
          <w:sz w:val="22"/>
          <w:szCs w:val="22"/>
        </w:rPr>
        <w:t>21:00</w:t>
      </w:r>
      <w:r w:rsidRPr="001D7E2B">
        <w:rPr>
          <w:rFonts w:eastAsia="Times New Roman" w:cs="Times New Roman"/>
          <w:sz w:val="22"/>
          <w:szCs w:val="22"/>
        </w:rPr>
        <w:br/>
        <w:t>Closed on Tuesdays</w:t>
      </w:r>
    </w:p>
    <w:p w14:paraId="4EF74506" w14:textId="77777777" w:rsidR="00AB7385" w:rsidRPr="001D7E2B" w:rsidRDefault="00AB7385" w:rsidP="00AB7385">
      <w:pPr>
        <w:rPr>
          <w:rFonts w:eastAsia="Times New Roman" w:cs="Times New Roman"/>
          <w:sz w:val="22"/>
          <w:szCs w:val="22"/>
        </w:rPr>
      </w:pPr>
    </w:p>
    <w:p w14:paraId="7F1FCE3E" w14:textId="77777777" w:rsidR="00AB7385" w:rsidRPr="001D7E2B" w:rsidRDefault="00AB7385" w:rsidP="00AB7385">
      <w:pPr>
        <w:rPr>
          <w:rFonts w:eastAsia="Times New Roman" w:cs="Times New Roman"/>
          <w:sz w:val="22"/>
          <w:szCs w:val="22"/>
        </w:rPr>
      </w:pPr>
      <w:r w:rsidRPr="001D7E2B">
        <w:rPr>
          <w:rFonts w:eastAsia="Times New Roman" w:cs="Times New Roman"/>
          <w:sz w:val="22"/>
          <w:szCs w:val="22"/>
        </w:rPr>
        <w:t>Admission to the Sursock Museum is free of charge.</w:t>
      </w:r>
    </w:p>
    <w:p w14:paraId="02382347" w14:textId="77777777" w:rsidR="00AB7385" w:rsidRPr="001D7E2B" w:rsidRDefault="00AB7385" w:rsidP="00AB7385">
      <w:pPr>
        <w:spacing w:before="100" w:beforeAutospacing="1" w:after="100" w:afterAutospacing="1"/>
        <w:outlineLvl w:val="2"/>
        <w:rPr>
          <w:rFonts w:cs="Times New Roman"/>
          <w:sz w:val="22"/>
          <w:szCs w:val="22"/>
        </w:rPr>
      </w:pPr>
      <w:r w:rsidRPr="001D7E2B">
        <w:rPr>
          <w:rFonts w:eastAsia="Times New Roman" w:cs="Times New Roman"/>
          <w:b/>
          <w:bCs/>
          <w:sz w:val="22"/>
          <w:szCs w:val="22"/>
        </w:rPr>
        <w:t>Address</w:t>
      </w:r>
      <w:r w:rsidRPr="001D7E2B">
        <w:rPr>
          <w:rFonts w:eastAsia="Times New Roman" w:cs="Times New Roman"/>
          <w:b/>
          <w:bCs/>
          <w:sz w:val="22"/>
          <w:szCs w:val="22"/>
        </w:rPr>
        <w:br/>
      </w:r>
      <w:r w:rsidRPr="001D7E2B">
        <w:rPr>
          <w:rFonts w:cs="Times New Roman"/>
          <w:sz w:val="22"/>
          <w:szCs w:val="22"/>
        </w:rPr>
        <w:t>Sursock Museum</w:t>
      </w:r>
      <w:r w:rsidRPr="001D7E2B">
        <w:rPr>
          <w:rFonts w:cs="Times New Roman"/>
          <w:sz w:val="22"/>
          <w:szCs w:val="22"/>
        </w:rPr>
        <w:br/>
        <w:t>Greek Orthodox Archbishopric Street</w:t>
      </w:r>
      <w:r w:rsidRPr="001D7E2B">
        <w:rPr>
          <w:rFonts w:cs="Times New Roman"/>
          <w:sz w:val="22"/>
          <w:szCs w:val="22"/>
        </w:rPr>
        <w:br/>
        <w:t>Ashrafieh 2071 5509</w:t>
      </w:r>
      <w:r w:rsidRPr="001D7E2B">
        <w:rPr>
          <w:rFonts w:cs="Times New Roman"/>
          <w:sz w:val="22"/>
          <w:szCs w:val="22"/>
        </w:rPr>
        <w:br/>
        <w:t>Beirut, Lebanon</w:t>
      </w:r>
    </w:p>
    <w:p w14:paraId="3EAE0CEC" w14:textId="77777777" w:rsidR="00AB7385" w:rsidRPr="001D7E2B" w:rsidRDefault="00AB7385" w:rsidP="00AB7385">
      <w:pPr>
        <w:rPr>
          <w:rFonts w:eastAsia="Times New Roman" w:cs="Times New Roman"/>
          <w:sz w:val="22"/>
          <w:szCs w:val="22"/>
        </w:rPr>
      </w:pPr>
      <w:r w:rsidRPr="001D7E2B">
        <w:rPr>
          <w:rFonts w:eastAsia="Times New Roman" w:cs="Times New Roman"/>
          <w:sz w:val="22"/>
          <w:szCs w:val="22"/>
        </w:rPr>
        <w:t>T: + 961 1 202 001</w:t>
      </w:r>
      <w:r w:rsidRPr="001D7E2B">
        <w:rPr>
          <w:rFonts w:eastAsia="Times New Roman" w:cs="Times New Roman"/>
          <w:sz w:val="22"/>
          <w:szCs w:val="22"/>
        </w:rPr>
        <w:br/>
      </w:r>
      <w:hyperlink r:id="rId9" w:history="1">
        <w:r w:rsidRPr="001D7E2B">
          <w:rPr>
            <w:rStyle w:val="Hyperlink"/>
            <w:rFonts w:eastAsia="Times New Roman" w:cs="Times New Roman"/>
            <w:sz w:val="22"/>
            <w:szCs w:val="22"/>
          </w:rPr>
          <w:t>www.sursock.museum</w:t>
        </w:r>
      </w:hyperlink>
    </w:p>
    <w:p w14:paraId="36328112" w14:textId="77777777" w:rsidR="00AB7385" w:rsidRPr="001D7E2B" w:rsidRDefault="00AB7385" w:rsidP="00AB7385">
      <w:pPr>
        <w:rPr>
          <w:rFonts w:eastAsia="Times New Roman" w:cs="Times New Roman"/>
          <w:sz w:val="22"/>
          <w:szCs w:val="22"/>
        </w:rPr>
      </w:pPr>
      <w:r w:rsidRPr="001D7E2B">
        <w:rPr>
          <w:rFonts w:eastAsia="Times New Roman" w:cs="Times New Roman"/>
          <w:sz w:val="22"/>
          <w:szCs w:val="22"/>
        </w:rPr>
        <w:t>info@sursock.museum</w:t>
      </w:r>
    </w:p>
    <w:p w14:paraId="4A8E5705" w14:textId="77777777" w:rsidR="00AB7385" w:rsidRPr="001D7E2B" w:rsidRDefault="00AB7385" w:rsidP="00AB7385">
      <w:pPr>
        <w:rPr>
          <w:rFonts w:eastAsia="Times New Roman" w:cs="Times New Roman"/>
          <w:sz w:val="22"/>
          <w:szCs w:val="22"/>
        </w:rPr>
      </w:pPr>
    </w:p>
    <w:p w14:paraId="51AD3F98" w14:textId="246C67BC" w:rsidR="00AB7385" w:rsidRPr="001D7E2B" w:rsidRDefault="0042701F" w:rsidP="00AB7385">
      <w:pPr>
        <w:rPr>
          <w:rFonts w:eastAsia="Times New Roman" w:cs="Times New Roman"/>
          <w:b/>
          <w:sz w:val="22"/>
          <w:szCs w:val="22"/>
        </w:rPr>
      </w:pPr>
      <w:r w:rsidRPr="001D7E2B">
        <w:rPr>
          <w:rFonts w:eastAsia="Times New Roman" w:cs="Times New Roman"/>
          <w:b/>
          <w:sz w:val="22"/>
          <w:szCs w:val="22"/>
        </w:rPr>
        <w:t>Press contact</w:t>
      </w:r>
    </w:p>
    <w:p w14:paraId="7E6D8FD1" w14:textId="77777777" w:rsidR="00AB7385" w:rsidRPr="001D7E2B" w:rsidRDefault="00AB7385" w:rsidP="00AB7385">
      <w:pPr>
        <w:rPr>
          <w:rFonts w:eastAsia="Times New Roman" w:cs="Times New Roman"/>
          <w:sz w:val="22"/>
          <w:szCs w:val="22"/>
        </w:rPr>
      </w:pPr>
      <w:r w:rsidRPr="001D7E2B">
        <w:rPr>
          <w:rFonts w:eastAsia="Times New Roman" w:cs="Times New Roman"/>
          <w:sz w:val="22"/>
          <w:szCs w:val="22"/>
        </w:rPr>
        <w:t>Muriel N. Kahwagi, Head of Communications</w:t>
      </w:r>
    </w:p>
    <w:p w14:paraId="4C3350D1" w14:textId="77777777" w:rsidR="00AB7385" w:rsidRPr="001D7E2B" w:rsidRDefault="00AB7385" w:rsidP="00AB7385">
      <w:pPr>
        <w:rPr>
          <w:rFonts w:eastAsia="Times New Roman" w:cs="Times New Roman"/>
          <w:sz w:val="22"/>
          <w:szCs w:val="22"/>
        </w:rPr>
      </w:pPr>
      <w:r w:rsidRPr="001D7E2B">
        <w:rPr>
          <w:rFonts w:eastAsia="Times New Roman" w:cs="Times New Roman"/>
          <w:sz w:val="22"/>
          <w:szCs w:val="22"/>
        </w:rPr>
        <w:t>muriel.kahwagi@sursock.museum</w:t>
      </w:r>
    </w:p>
    <w:p w14:paraId="1DD146F6" w14:textId="4F08A788" w:rsidR="00495382" w:rsidRPr="001D7E2B" w:rsidRDefault="00495382" w:rsidP="00AB7385">
      <w:pPr>
        <w:autoSpaceDE w:val="0"/>
        <w:autoSpaceDN w:val="0"/>
        <w:adjustRightInd w:val="0"/>
        <w:rPr>
          <w:rFonts w:cs="Times New Roman"/>
          <w:sz w:val="22"/>
          <w:szCs w:val="22"/>
        </w:rPr>
      </w:pPr>
    </w:p>
    <w:sectPr w:rsidR="00495382" w:rsidRPr="001D7E2B" w:rsidSect="009311A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A3400" w14:textId="77777777" w:rsidR="00023D19" w:rsidRDefault="00023D19" w:rsidP="00056BB8">
      <w:r>
        <w:separator/>
      </w:r>
    </w:p>
  </w:endnote>
  <w:endnote w:type="continuationSeparator" w:id="0">
    <w:p w14:paraId="62946C4F" w14:textId="77777777" w:rsidR="00023D19" w:rsidRDefault="00023D19" w:rsidP="0005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oundry Form Sans Book">
    <w:altName w:val="Mangal"/>
    <w:panose1 w:val="02000500050000020004"/>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7E75" w14:textId="77777777" w:rsidR="00B43E27" w:rsidRPr="00B43E27" w:rsidRDefault="00B43E27" w:rsidP="001C6F17">
    <w:pPr>
      <w:pStyle w:val="Footer"/>
      <w:framePr w:wrap="none" w:vAnchor="text" w:hAnchor="margin" w:xAlign="right" w:y="1"/>
      <w:rPr>
        <w:rStyle w:val="PageNumber"/>
        <w:rFonts w:ascii="Foundry Form Sans Book" w:hAnsi="Foundry Form Sans Book"/>
        <w:sz w:val="20"/>
        <w:szCs w:val="20"/>
      </w:rPr>
    </w:pPr>
    <w:r w:rsidRPr="00B43E27">
      <w:rPr>
        <w:rStyle w:val="PageNumber"/>
        <w:rFonts w:ascii="Foundry Form Sans Book" w:hAnsi="Foundry Form Sans Book"/>
        <w:sz w:val="20"/>
        <w:szCs w:val="20"/>
      </w:rPr>
      <w:fldChar w:fldCharType="begin"/>
    </w:r>
    <w:r w:rsidRPr="00B43E27">
      <w:rPr>
        <w:rStyle w:val="PageNumber"/>
        <w:rFonts w:ascii="Foundry Form Sans Book" w:hAnsi="Foundry Form Sans Book"/>
        <w:sz w:val="20"/>
        <w:szCs w:val="20"/>
      </w:rPr>
      <w:instrText xml:space="preserve">PAGE  </w:instrText>
    </w:r>
    <w:r w:rsidRPr="00B43E27">
      <w:rPr>
        <w:rStyle w:val="PageNumber"/>
        <w:rFonts w:ascii="Foundry Form Sans Book" w:hAnsi="Foundry Form Sans Book"/>
        <w:sz w:val="20"/>
        <w:szCs w:val="20"/>
      </w:rPr>
      <w:fldChar w:fldCharType="separate"/>
    </w:r>
    <w:r w:rsidR="00023D19">
      <w:rPr>
        <w:rStyle w:val="PageNumber"/>
        <w:rFonts w:ascii="Foundry Form Sans Book" w:hAnsi="Foundry Form Sans Book"/>
        <w:noProof/>
        <w:sz w:val="20"/>
        <w:szCs w:val="20"/>
      </w:rPr>
      <w:t>1</w:t>
    </w:r>
    <w:r w:rsidRPr="00B43E27">
      <w:rPr>
        <w:rStyle w:val="PageNumber"/>
        <w:rFonts w:ascii="Foundry Form Sans Book" w:hAnsi="Foundry Form Sans Book"/>
        <w:sz w:val="20"/>
        <w:szCs w:val="20"/>
      </w:rPr>
      <w:fldChar w:fldCharType="end"/>
    </w:r>
  </w:p>
  <w:p w14:paraId="37D59E07" w14:textId="77777777" w:rsidR="00B43E27" w:rsidRDefault="00B43E27" w:rsidP="00B43E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4681" w14:textId="77777777" w:rsidR="00023D19" w:rsidRDefault="00023D19" w:rsidP="00056BB8">
      <w:r>
        <w:separator/>
      </w:r>
    </w:p>
  </w:footnote>
  <w:footnote w:type="continuationSeparator" w:id="0">
    <w:p w14:paraId="43F5C5CE" w14:textId="77777777" w:rsidR="00023D19" w:rsidRDefault="00023D19" w:rsidP="00056B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9A49" w14:textId="202A031A" w:rsidR="00056BB8" w:rsidRDefault="00056BB8" w:rsidP="00056BB8">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8B21" w14:textId="06C5BE9C" w:rsidR="00056BB8" w:rsidRDefault="00A242AB" w:rsidP="00056BB8">
    <w:pPr>
      <w:pStyle w:val="Header"/>
      <w:jc w:val="right"/>
    </w:pPr>
    <w:r>
      <w:rPr>
        <w:noProof/>
      </w:rPr>
      <w:drawing>
        <wp:inline distT="0" distB="0" distL="0" distR="0" wp14:anchorId="6B2E290E" wp14:editId="383CABC5">
          <wp:extent cx="1447244" cy="46064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pple/Desktop/d09f0968-42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6502" cy="4667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7E"/>
    <w:rsid w:val="00001509"/>
    <w:rsid w:val="00023D19"/>
    <w:rsid w:val="00056BB8"/>
    <w:rsid w:val="00067D44"/>
    <w:rsid w:val="00093665"/>
    <w:rsid w:val="000B2FF7"/>
    <w:rsid w:val="000D013E"/>
    <w:rsid w:val="000E0A49"/>
    <w:rsid w:val="000E1F43"/>
    <w:rsid w:val="0011308A"/>
    <w:rsid w:val="00115DFB"/>
    <w:rsid w:val="00176512"/>
    <w:rsid w:val="001770F9"/>
    <w:rsid w:val="001D7E2B"/>
    <w:rsid w:val="001E45EE"/>
    <w:rsid w:val="001F173F"/>
    <w:rsid w:val="00206FBB"/>
    <w:rsid w:val="00233A0F"/>
    <w:rsid w:val="002B7B0B"/>
    <w:rsid w:val="002D546E"/>
    <w:rsid w:val="00353768"/>
    <w:rsid w:val="003A1DCB"/>
    <w:rsid w:val="003D6A96"/>
    <w:rsid w:val="00421B45"/>
    <w:rsid w:val="0042701F"/>
    <w:rsid w:val="00495382"/>
    <w:rsid w:val="004A1270"/>
    <w:rsid w:val="004B3421"/>
    <w:rsid w:val="004C3AC1"/>
    <w:rsid w:val="004D729C"/>
    <w:rsid w:val="004E6ED8"/>
    <w:rsid w:val="00513822"/>
    <w:rsid w:val="00534493"/>
    <w:rsid w:val="00554A5F"/>
    <w:rsid w:val="00563E0C"/>
    <w:rsid w:val="00565792"/>
    <w:rsid w:val="005C4392"/>
    <w:rsid w:val="00636C92"/>
    <w:rsid w:val="00691216"/>
    <w:rsid w:val="006C467F"/>
    <w:rsid w:val="006D525F"/>
    <w:rsid w:val="006F09A7"/>
    <w:rsid w:val="00701444"/>
    <w:rsid w:val="0070368B"/>
    <w:rsid w:val="007044C2"/>
    <w:rsid w:val="00704F0E"/>
    <w:rsid w:val="00707DD8"/>
    <w:rsid w:val="00722F00"/>
    <w:rsid w:val="007729B0"/>
    <w:rsid w:val="007A1A9A"/>
    <w:rsid w:val="007C5E90"/>
    <w:rsid w:val="00827922"/>
    <w:rsid w:val="00884EF2"/>
    <w:rsid w:val="008D64A2"/>
    <w:rsid w:val="009311A2"/>
    <w:rsid w:val="00954841"/>
    <w:rsid w:val="00962A7B"/>
    <w:rsid w:val="00A069C6"/>
    <w:rsid w:val="00A242AB"/>
    <w:rsid w:val="00A87274"/>
    <w:rsid w:val="00AB7385"/>
    <w:rsid w:val="00AE6E4A"/>
    <w:rsid w:val="00B43E27"/>
    <w:rsid w:val="00B52B84"/>
    <w:rsid w:val="00B613B1"/>
    <w:rsid w:val="00BF69B0"/>
    <w:rsid w:val="00C029AA"/>
    <w:rsid w:val="00C862BC"/>
    <w:rsid w:val="00CD3501"/>
    <w:rsid w:val="00CE182C"/>
    <w:rsid w:val="00D9477E"/>
    <w:rsid w:val="00D96B20"/>
    <w:rsid w:val="00DC1372"/>
    <w:rsid w:val="00DE58EC"/>
    <w:rsid w:val="00E23477"/>
    <w:rsid w:val="00E80387"/>
    <w:rsid w:val="00EB466B"/>
    <w:rsid w:val="00EF4839"/>
    <w:rsid w:val="00F40F72"/>
    <w:rsid w:val="00F9786A"/>
    <w:rsid w:val="00FB7D9D"/>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56D3A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23477"/>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7274"/>
  </w:style>
  <w:style w:type="paragraph" w:styleId="Header">
    <w:name w:val="header"/>
    <w:basedOn w:val="Normal"/>
    <w:link w:val="HeaderChar"/>
    <w:uiPriority w:val="99"/>
    <w:unhideWhenUsed/>
    <w:rsid w:val="00056BB8"/>
    <w:pPr>
      <w:tabs>
        <w:tab w:val="center" w:pos="4680"/>
        <w:tab w:val="right" w:pos="9360"/>
      </w:tabs>
    </w:pPr>
  </w:style>
  <w:style w:type="character" w:customStyle="1" w:styleId="HeaderChar">
    <w:name w:val="Header Char"/>
    <w:basedOn w:val="DefaultParagraphFont"/>
    <w:link w:val="Header"/>
    <w:uiPriority w:val="99"/>
    <w:rsid w:val="00056BB8"/>
  </w:style>
  <w:style w:type="paragraph" w:styleId="Footer">
    <w:name w:val="footer"/>
    <w:basedOn w:val="Normal"/>
    <w:link w:val="FooterChar"/>
    <w:uiPriority w:val="99"/>
    <w:unhideWhenUsed/>
    <w:rsid w:val="00056BB8"/>
    <w:pPr>
      <w:tabs>
        <w:tab w:val="center" w:pos="4680"/>
        <w:tab w:val="right" w:pos="9360"/>
      </w:tabs>
    </w:pPr>
  </w:style>
  <w:style w:type="character" w:customStyle="1" w:styleId="FooterChar">
    <w:name w:val="Footer Char"/>
    <w:basedOn w:val="DefaultParagraphFont"/>
    <w:link w:val="Footer"/>
    <w:uiPriority w:val="99"/>
    <w:rsid w:val="00056BB8"/>
  </w:style>
  <w:style w:type="character" w:styleId="Hyperlink">
    <w:name w:val="Hyperlink"/>
    <w:uiPriority w:val="99"/>
    <w:unhideWhenUsed/>
    <w:rsid w:val="00954841"/>
    <w:rPr>
      <w:color w:val="0563C1"/>
      <w:u w:val="single"/>
    </w:rPr>
  </w:style>
  <w:style w:type="paragraph" w:styleId="NormalWeb">
    <w:name w:val="Normal (Web)"/>
    <w:basedOn w:val="Normal"/>
    <w:uiPriority w:val="99"/>
    <w:unhideWhenUsed/>
    <w:rsid w:val="00954841"/>
    <w:pPr>
      <w:spacing w:before="100" w:beforeAutospacing="1" w:after="100" w:afterAutospacing="1"/>
    </w:pPr>
    <w:rPr>
      <w:rFonts w:eastAsia="Calibri" w:cs="Times New Roman"/>
    </w:rPr>
  </w:style>
  <w:style w:type="character" w:customStyle="1" w:styleId="Heading3Char">
    <w:name w:val="Heading 3 Char"/>
    <w:basedOn w:val="DefaultParagraphFont"/>
    <w:link w:val="Heading3"/>
    <w:uiPriority w:val="9"/>
    <w:rsid w:val="00E23477"/>
    <w:rPr>
      <w:rFonts w:cs="Times New Roman"/>
      <w:b/>
      <w:bCs/>
      <w:sz w:val="27"/>
      <w:szCs w:val="27"/>
    </w:rPr>
  </w:style>
  <w:style w:type="character" w:styleId="Emphasis">
    <w:name w:val="Emphasis"/>
    <w:basedOn w:val="DefaultParagraphFont"/>
    <w:uiPriority w:val="20"/>
    <w:qFormat/>
    <w:rsid w:val="00E23477"/>
    <w:rPr>
      <w:i/>
      <w:iCs/>
    </w:rPr>
  </w:style>
  <w:style w:type="character" w:customStyle="1" w:styleId="textexposedshow">
    <w:name w:val="text_exposed_show"/>
    <w:basedOn w:val="DefaultParagraphFont"/>
    <w:rsid w:val="00E23477"/>
  </w:style>
  <w:style w:type="character" w:styleId="Strong">
    <w:name w:val="Strong"/>
    <w:basedOn w:val="DefaultParagraphFont"/>
    <w:uiPriority w:val="22"/>
    <w:qFormat/>
    <w:rsid w:val="00E23477"/>
    <w:rPr>
      <w:b/>
      <w:bCs/>
    </w:rPr>
  </w:style>
  <w:style w:type="character" w:styleId="PageNumber">
    <w:name w:val="page number"/>
    <w:basedOn w:val="DefaultParagraphFont"/>
    <w:uiPriority w:val="99"/>
    <w:semiHidden/>
    <w:unhideWhenUsed/>
    <w:rsid w:val="00B4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7908">
      <w:bodyDiv w:val="1"/>
      <w:marLeft w:val="0"/>
      <w:marRight w:val="0"/>
      <w:marTop w:val="0"/>
      <w:marBottom w:val="0"/>
      <w:divBdr>
        <w:top w:val="none" w:sz="0" w:space="0" w:color="auto"/>
        <w:left w:val="none" w:sz="0" w:space="0" w:color="auto"/>
        <w:bottom w:val="none" w:sz="0" w:space="0" w:color="auto"/>
        <w:right w:val="none" w:sz="0" w:space="0" w:color="auto"/>
      </w:divBdr>
    </w:div>
    <w:div w:id="530189299">
      <w:bodyDiv w:val="1"/>
      <w:marLeft w:val="0"/>
      <w:marRight w:val="0"/>
      <w:marTop w:val="0"/>
      <w:marBottom w:val="0"/>
      <w:divBdr>
        <w:top w:val="none" w:sz="0" w:space="0" w:color="auto"/>
        <w:left w:val="none" w:sz="0" w:space="0" w:color="auto"/>
        <w:bottom w:val="none" w:sz="0" w:space="0" w:color="auto"/>
        <w:right w:val="none" w:sz="0" w:space="0" w:color="auto"/>
      </w:divBdr>
    </w:div>
    <w:div w:id="559365007">
      <w:bodyDiv w:val="1"/>
      <w:marLeft w:val="0"/>
      <w:marRight w:val="0"/>
      <w:marTop w:val="0"/>
      <w:marBottom w:val="0"/>
      <w:divBdr>
        <w:top w:val="none" w:sz="0" w:space="0" w:color="auto"/>
        <w:left w:val="none" w:sz="0" w:space="0" w:color="auto"/>
        <w:bottom w:val="none" w:sz="0" w:space="0" w:color="auto"/>
        <w:right w:val="none" w:sz="0" w:space="0" w:color="auto"/>
      </w:divBdr>
    </w:div>
    <w:div w:id="1147823281">
      <w:bodyDiv w:val="1"/>
      <w:marLeft w:val="0"/>
      <w:marRight w:val="0"/>
      <w:marTop w:val="0"/>
      <w:marBottom w:val="0"/>
      <w:divBdr>
        <w:top w:val="none" w:sz="0" w:space="0" w:color="auto"/>
        <w:left w:val="none" w:sz="0" w:space="0" w:color="auto"/>
        <w:bottom w:val="none" w:sz="0" w:space="0" w:color="auto"/>
        <w:right w:val="none" w:sz="0" w:space="0" w:color="auto"/>
      </w:divBdr>
      <w:divsChild>
        <w:div w:id="798954115">
          <w:marLeft w:val="0"/>
          <w:marRight w:val="0"/>
          <w:marTop w:val="0"/>
          <w:marBottom w:val="0"/>
          <w:divBdr>
            <w:top w:val="none" w:sz="0" w:space="0" w:color="auto"/>
            <w:left w:val="none" w:sz="0" w:space="0" w:color="auto"/>
            <w:bottom w:val="none" w:sz="0" w:space="0" w:color="auto"/>
            <w:right w:val="none" w:sz="0" w:space="0" w:color="auto"/>
          </w:divBdr>
          <w:divsChild>
            <w:div w:id="706368322">
              <w:marLeft w:val="0"/>
              <w:marRight w:val="0"/>
              <w:marTop w:val="0"/>
              <w:marBottom w:val="0"/>
              <w:divBdr>
                <w:top w:val="none" w:sz="0" w:space="0" w:color="auto"/>
                <w:left w:val="none" w:sz="0" w:space="0" w:color="auto"/>
                <w:bottom w:val="none" w:sz="0" w:space="0" w:color="auto"/>
                <w:right w:val="none" w:sz="0" w:space="0" w:color="auto"/>
              </w:divBdr>
              <w:divsChild>
                <w:div w:id="223375676">
                  <w:marLeft w:val="0"/>
                  <w:marRight w:val="0"/>
                  <w:marTop w:val="0"/>
                  <w:marBottom w:val="0"/>
                  <w:divBdr>
                    <w:top w:val="none" w:sz="0" w:space="0" w:color="auto"/>
                    <w:left w:val="none" w:sz="0" w:space="0" w:color="auto"/>
                    <w:bottom w:val="none" w:sz="0" w:space="0" w:color="auto"/>
                    <w:right w:val="none" w:sz="0" w:space="0" w:color="auto"/>
                  </w:divBdr>
                  <w:divsChild>
                    <w:div w:id="1593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8256">
      <w:bodyDiv w:val="1"/>
      <w:marLeft w:val="0"/>
      <w:marRight w:val="0"/>
      <w:marTop w:val="0"/>
      <w:marBottom w:val="0"/>
      <w:divBdr>
        <w:top w:val="none" w:sz="0" w:space="0" w:color="auto"/>
        <w:left w:val="none" w:sz="0" w:space="0" w:color="auto"/>
        <w:bottom w:val="none" w:sz="0" w:space="0" w:color="auto"/>
        <w:right w:val="none" w:sz="0" w:space="0" w:color="auto"/>
      </w:divBdr>
    </w:div>
    <w:div w:id="2072576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yperlink" Target="http://www.sursock.museu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993</Words>
  <Characters>5664</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Visit Beirut!</vt:lpstr>
      <vt:lpstr>Postcards and Travel Guides from The Fouad Debbas Collection</vt:lpstr>
      <vt:lpstr>        Address Sursock Museum Greek Orthodox Archbishopric Street Ashrafieh 2071 5509 B</vt:lpstr>
    </vt:vector>
  </TitlesOfParts>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14</cp:revision>
  <cp:lastPrinted>2017-02-13T08:37:00Z</cp:lastPrinted>
  <dcterms:created xsi:type="dcterms:W3CDTF">2017-02-06T12:12:00Z</dcterms:created>
  <dcterms:modified xsi:type="dcterms:W3CDTF">2017-02-13T08:37:00Z</dcterms:modified>
</cp:coreProperties>
</file>